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
        <w:tblW w:w="12168" w:type="dxa"/>
        <w:tblLayout w:type="fixed"/>
        <w:tblLook w:val="01E0" w:firstRow="1" w:lastRow="1" w:firstColumn="1" w:lastColumn="1" w:noHBand="0" w:noVBand="0"/>
      </w:tblPr>
      <w:tblGrid>
        <w:gridCol w:w="4068"/>
        <w:gridCol w:w="1800"/>
        <w:gridCol w:w="3150"/>
        <w:gridCol w:w="3150"/>
      </w:tblGrid>
      <w:tr w:rsidR="00C75663" w:rsidRPr="00C75663" w:rsidTr="00536D1E">
        <w:trPr>
          <w:trHeight w:val="180"/>
        </w:trPr>
        <w:tc>
          <w:tcPr>
            <w:tcW w:w="4068" w:type="dxa"/>
            <w:vMerge w:val="restart"/>
          </w:tcPr>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bookmarkStart w:id="0" w:name="_GoBack"/>
            <w:bookmarkEnd w:id="0"/>
          </w:p>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p w:rsidR="00C75663" w:rsidRPr="00C75663" w:rsidRDefault="00C75663" w:rsidP="00C75663">
            <w:pPr>
              <w:widowControl w:val="0"/>
              <w:spacing w:after="0" w:line="240" w:lineRule="auto"/>
              <w:rPr>
                <w:rFonts w:ascii="Times New Roman" w:eastAsia="Times New Roman" w:hAnsi="Times New Roman" w:cs="Times New Roman"/>
                <w:sz w:val="20"/>
                <w:szCs w:val="20"/>
              </w:rPr>
            </w:pPr>
            <w:r w:rsidRPr="00C75663">
              <w:rPr>
                <w:rFonts w:ascii="Times New Roman" w:eastAsia="Times New Roman" w:hAnsi="Times New Roman" w:cs="Times New Roman"/>
                <w:noProof/>
                <w:sz w:val="20"/>
                <w:szCs w:val="20"/>
              </w:rPr>
              <w:drawing>
                <wp:inline distT="0" distB="0" distL="0" distR="0" wp14:anchorId="7266EF20" wp14:editId="71F0966F">
                  <wp:extent cx="2286000" cy="1085850"/>
                  <wp:effectExtent l="0" t="0" r="0" b="0"/>
                  <wp:docPr id="1" name="Picture 1" descr="CityofVist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CityofVista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inline>
              </w:drawing>
            </w:r>
          </w:p>
        </w:tc>
        <w:tc>
          <w:tcPr>
            <w:tcW w:w="4950" w:type="dxa"/>
            <w:gridSpan w:val="2"/>
            <w:vMerge w:val="restart"/>
          </w:tcPr>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p w:rsidR="00C75663" w:rsidRPr="00C75663" w:rsidRDefault="00C75663" w:rsidP="00C75663">
            <w:pPr>
              <w:spacing w:after="0" w:line="240" w:lineRule="auto"/>
              <w:jc w:val="both"/>
              <w:rPr>
                <w:rFonts w:ascii="Times New Roman" w:eastAsia="Times New Roman" w:hAnsi="Times New Roman" w:cs="Times New Roman"/>
                <w:b/>
                <w:sz w:val="28"/>
                <w:szCs w:val="28"/>
              </w:rPr>
            </w:pPr>
          </w:p>
        </w:tc>
        <w:tc>
          <w:tcPr>
            <w:tcW w:w="3150" w:type="dxa"/>
            <w:tcBorders>
              <w:bottom w:val="single" w:sz="4" w:space="0" w:color="auto"/>
            </w:tcBorders>
          </w:tcPr>
          <w:p w:rsidR="00C75663" w:rsidRPr="00C75663" w:rsidRDefault="00C75663" w:rsidP="00C75663">
            <w:pPr>
              <w:spacing w:after="0" w:line="240" w:lineRule="auto"/>
              <w:rPr>
                <w:rFonts w:ascii="Times New Roman" w:eastAsia="Times New Roman" w:hAnsi="Times New Roman" w:cs="Times New Roman"/>
                <w:b/>
                <w:sz w:val="20"/>
                <w:szCs w:val="20"/>
              </w:rPr>
            </w:pPr>
          </w:p>
        </w:tc>
      </w:tr>
      <w:tr w:rsidR="00C75663" w:rsidRPr="00C75663" w:rsidTr="00536D1E">
        <w:trPr>
          <w:trHeight w:val="530"/>
        </w:trPr>
        <w:tc>
          <w:tcPr>
            <w:tcW w:w="4068" w:type="dxa"/>
            <w:vMerge/>
          </w:tcPr>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tc>
        <w:tc>
          <w:tcPr>
            <w:tcW w:w="4950" w:type="dxa"/>
            <w:gridSpan w:val="2"/>
            <w:vMerge/>
            <w:tcBorders>
              <w:right w:val="single" w:sz="4" w:space="0" w:color="auto"/>
            </w:tcBorders>
          </w:tcPr>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tc>
        <w:tc>
          <w:tcPr>
            <w:tcW w:w="3150" w:type="dxa"/>
            <w:tcBorders>
              <w:top w:val="single" w:sz="4" w:space="0" w:color="auto"/>
              <w:left w:val="single" w:sz="4" w:space="0" w:color="auto"/>
              <w:bottom w:val="single" w:sz="4" w:space="0" w:color="auto"/>
              <w:right w:val="single" w:sz="4" w:space="0" w:color="auto"/>
            </w:tcBorders>
          </w:tcPr>
          <w:p w:rsidR="00C75663" w:rsidRPr="00C75663" w:rsidRDefault="00C75663" w:rsidP="00C75663">
            <w:pPr>
              <w:spacing w:after="0" w:line="240" w:lineRule="auto"/>
              <w:rPr>
                <w:rFonts w:ascii="Times New Roman" w:eastAsia="Times New Roman" w:hAnsi="Times New Roman" w:cs="Times New Roman"/>
                <w:b/>
                <w:sz w:val="16"/>
                <w:szCs w:val="16"/>
              </w:rPr>
            </w:pPr>
            <w:r w:rsidRPr="00C75663">
              <w:rPr>
                <w:rFonts w:ascii="Times New Roman" w:eastAsia="Times New Roman" w:hAnsi="Times New Roman" w:cs="Times New Roman"/>
                <w:b/>
                <w:sz w:val="16"/>
                <w:szCs w:val="16"/>
              </w:rPr>
              <w:t>Project ID:</w:t>
            </w:r>
          </w:p>
        </w:tc>
      </w:tr>
      <w:tr w:rsidR="00C75663" w:rsidRPr="00C75663" w:rsidTr="00536D1E">
        <w:trPr>
          <w:trHeight w:val="1610"/>
        </w:trPr>
        <w:tc>
          <w:tcPr>
            <w:tcW w:w="4068" w:type="dxa"/>
            <w:vMerge/>
          </w:tcPr>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tc>
        <w:tc>
          <w:tcPr>
            <w:tcW w:w="8100" w:type="dxa"/>
            <w:gridSpan w:val="3"/>
          </w:tcPr>
          <w:p w:rsidR="00C75663" w:rsidRPr="00C75663" w:rsidRDefault="00C75663" w:rsidP="00C75663">
            <w:pPr>
              <w:spacing w:after="0" w:line="240" w:lineRule="auto"/>
              <w:rPr>
                <w:rFonts w:ascii="Times New Roman" w:eastAsia="Times New Roman" w:hAnsi="Times New Roman" w:cs="Times New Roman"/>
                <w:b/>
                <w:sz w:val="40"/>
                <w:szCs w:val="40"/>
              </w:rPr>
            </w:pPr>
          </w:p>
          <w:p w:rsidR="00C75663" w:rsidRPr="00C75663" w:rsidRDefault="00C75663" w:rsidP="00C75663">
            <w:pPr>
              <w:spacing w:after="0" w:line="240" w:lineRule="auto"/>
              <w:rPr>
                <w:rFonts w:ascii="Times New Roman" w:eastAsia="Times New Roman" w:hAnsi="Times New Roman" w:cs="Times New Roman"/>
                <w:b/>
                <w:sz w:val="28"/>
                <w:szCs w:val="28"/>
              </w:rPr>
            </w:pPr>
            <w:r w:rsidRPr="00C75663">
              <w:rPr>
                <w:rFonts w:ascii="Times New Roman" w:eastAsia="Times New Roman" w:hAnsi="Times New Roman" w:cs="Times New Roman"/>
                <w:b/>
                <w:sz w:val="28"/>
                <w:szCs w:val="28"/>
              </w:rPr>
              <w:t>CHECKLIST FOR DETERMINATION OF PROJECT CATEGORY</w:t>
            </w:r>
          </w:p>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tc>
      </w:tr>
      <w:tr w:rsidR="00C75663" w:rsidRPr="00C75663" w:rsidTr="00536D1E">
        <w:trPr>
          <w:trHeight w:val="360"/>
        </w:trPr>
        <w:tc>
          <w:tcPr>
            <w:tcW w:w="4068" w:type="dxa"/>
          </w:tcPr>
          <w:p w:rsidR="00C75663" w:rsidRPr="00C75663" w:rsidRDefault="00C75663" w:rsidP="00C75663">
            <w:pPr>
              <w:widowControl w:val="0"/>
              <w:spacing w:after="0" w:line="240" w:lineRule="auto"/>
              <w:jc w:val="both"/>
              <w:rPr>
                <w:rFonts w:ascii="Times New Roman" w:eastAsia="Times New Roman" w:hAnsi="Times New Roman" w:cs="Times New Roman"/>
                <w:sz w:val="20"/>
                <w:szCs w:val="20"/>
              </w:rPr>
            </w:pPr>
          </w:p>
        </w:tc>
        <w:tc>
          <w:tcPr>
            <w:tcW w:w="1800" w:type="dxa"/>
          </w:tcPr>
          <w:p w:rsidR="00C75663" w:rsidRPr="00C75663" w:rsidRDefault="00C75663" w:rsidP="00C75663">
            <w:pPr>
              <w:spacing w:after="0" w:line="240" w:lineRule="auto"/>
              <w:rPr>
                <w:rFonts w:ascii="Times New Roman" w:eastAsia="Times New Roman" w:hAnsi="Times New Roman" w:cs="Times New Roman"/>
                <w:sz w:val="20"/>
                <w:szCs w:val="20"/>
              </w:rPr>
            </w:pPr>
            <w:r w:rsidRPr="00C75663">
              <w:rPr>
                <w:rFonts w:ascii="Times New Roman" w:eastAsia="Times New Roman" w:hAnsi="Times New Roman" w:cs="Times New Roman"/>
                <w:sz w:val="20"/>
                <w:szCs w:val="20"/>
              </w:rPr>
              <w:t>Project Name:</w:t>
            </w:r>
          </w:p>
          <w:p w:rsidR="00C75663" w:rsidRPr="00C75663" w:rsidRDefault="00C75663" w:rsidP="00C75663">
            <w:pPr>
              <w:spacing w:after="0" w:line="240" w:lineRule="auto"/>
              <w:rPr>
                <w:rFonts w:ascii="Times New Roman" w:eastAsia="Times New Roman" w:hAnsi="Times New Roman" w:cs="Times New Roman"/>
                <w:sz w:val="20"/>
                <w:szCs w:val="20"/>
              </w:rPr>
            </w:pPr>
          </w:p>
          <w:p w:rsidR="00C75663" w:rsidRPr="00C75663" w:rsidRDefault="00C75663" w:rsidP="00C75663">
            <w:pPr>
              <w:spacing w:after="0" w:line="240" w:lineRule="auto"/>
              <w:rPr>
                <w:rFonts w:ascii="Times New Roman" w:eastAsia="Times New Roman" w:hAnsi="Times New Roman" w:cs="Times New Roman"/>
                <w:sz w:val="20"/>
                <w:szCs w:val="20"/>
              </w:rPr>
            </w:pPr>
            <w:r w:rsidRPr="00C75663">
              <w:rPr>
                <w:rFonts w:ascii="Times New Roman" w:eastAsia="Times New Roman" w:hAnsi="Times New Roman" w:cs="Times New Roman"/>
                <w:sz w:val="20"/>
                <w:szCs w:val="20"/>
              </w:rPr>
              <w:t>Project Location:</w:t>
            </w:r>
          </w:p>
          <w:p w:rsidR="00C75663" w:rsidRPr="00C75663" w:rsidRDefault="00C75663" w:rsidP="00C75663">
            <w:pPr>
              <w:spacing w:after="0" w:line="240" w:lineRule="auto"/>
              <w:rPr>
                <w:rFonts w:ascii="Times New Roman" w:eastAsia="Times New Roman" w:hAnsi="Times New Roman" w:cs="Times New Roman"/>
                <w:sz w:val="20"/>
                <w:szCs w:val="20"/>
              </w:rPr>
            </w:pPr>
          </w:p>
        </w:tc>
        <w:tc>
          <w:tcPr>
            <w:tcW w:w="6300" w:type="dxa"/>
            <w:gridSpan w:val="2"/>
            <w:tcBorders>
              <w:bottom w:val="single" w:sz="4" w:space="0" w:color="auto"/>
            </w:tcBorders>
          </w:tcPr>
          <w:p w:rsidR="00C75663" w:rsidRPr="00C75663" w:rsidRDefault="00C75663" w:rsidP="00C75663">
            <w:pPr>
              <w:spacing w:after="0" w:line="240" w:lineRule="auto"/>
              <w:rPr>
                <w:rFonts w:ascii="Times New Roman" w:eastAsia="Times New Roman" w:hAnsi="Times New Roman" w:cs="Times New Roman"/>
                <w:sz w:val="20"/>
                <w:szCs w:val="20"/>
              </w:rPr>
            </w:pPr>
          </w:p>
          <w:p w:rsidR="00C75663" w:rsidRPr="00C75663" w:rsidRDefault="00C75663" w:rsidP="00C75663">
            <w:pPr>
              <w:spacing w:after="0" w:line="240" w:lineRule="auto"/>
              <w:rPr>
                <w:rFonts w:ascii="Times New Roman" w:eastAsia="Times New Roman" w:hAnsi="Times New Roman" w:cs="Times New Roman"/>
                <w:sz w:val="20"/>
                <w:szCs w:val="20"/>
              </w:rPr>
            </w:pPr>
            <w:r w:rsidRPr="00C75663">
              <w:rPr>
                <w:rFonts w:ascii="Times New Roman" w:eastAsia="Times New Roman" w:hAnsi="Times New Roman" w:cs="Times New Roman"/>
                <w:sz w:val="20"/>
                <w:szCs w:val="20"/>
              </w:rPr>
              <w:t>______________________________________________________</w:t>
            </w:r>
          </w:p>
        </w:tc>
      </w:tr>
    </w:tbl>
    <w:p w:rsidR="00C75663" w:rsidRPr="00C75663" w:rsidRDefault="00C75663" w:rsidP="00C75663">
      <w:pPr>
        <w:tabs>
          <w:tab w:val="left" w:pos="3420"/>
        </w:tabs>
        <w:spacing w:after="0" w:line="240" w:lineRule="auto"/>
        <w:jc w:val="both"/>
        <w:rPr>
          <w:rFonts w:ascii="Arial" w:eastAsia="Times New Roman" w:hAnsi="Arial" w:cs="Arial"/>
          <w:b/>
          <w:sz w:val="24"/>
          <w:szCs w:val="24"/>
        </w:rPr>
      </w:pPr>
      <w:r w:rsidRPr="00C75663">
        <w:rPr>
          <w:rFonts w:ascii="Arial" w:eastAsia="Times New Roman" w:hAnsi="Arial" w:cs="Arial"/>
          <w:b/>
          <w:sz w:val="24"/>
          <w:szCs w:val="24"/>
        </w:rPr>
        <w:t>APPLICABILITY OF PERMANENT, POST-CONSTRUCTION STORMWATER BMP REQUIREMENTS AND PROJECT TYPE DETERMINATION</w:t>
      </w:r>
    </w:p>
    <w:p w:rsidR="00C75663" w:rsidRPr="00C75663" w:rsidRDefault="00C75663" w:rsidP="00C75663">
      <w:pPr>
        <w:tabs>
          <w:tab w:val="left" w:pos="3420"/>
        </w:tabs>
        <w:spacing w:after="0" w:line="240" w:lineRule="auto"/>
        <w:jc w:val="both"/>
        <w:rPr>
          <w:rFonts w:ascii="Arial" w:eastAsia="Times New Roman" w:hAnsi="Arial" w:cs="Arial"/>
          <w:b/>
          <w:sz w:val="20"/>
          <w:szCs w:val="20"/>
        </w:rPr>
      </w:pPr>
    </w:p>
    <w:p w:rsidR="00C75663" w:rsidRPr="00C75663" w:rsidRDefault="00C75663" w:rsidP="00C75663">
      <w:pPr>
        <w:spacing w:after="120" w:line="276" w:lineRule="auto"/>
        <w:jc w:val="both"/>
        <w:rPr>
          <w:rFonts w:ascii="Arial" w:eastAsia="Calibri" w:hAnsi="Arial" w:cs="Arial"/>
          <w:b/>
          <w:sz w:val="20"/>
          <w:szCs w:val="20"/>
        </w:rPr>
      </w:pPr>
      <w:r w:rsidRPr="00C75663">
        <w:rPr>
          <w:rFonts w:ascii="Arial" w:eastAsia="Calibri" w:hAnsi="Arial" w:cs="Arial"/>
          <w:b/>
          <w:sz w:val="20"/>
          <w:szCs w:val="20"/>
        </w:rPr>
        <w:t>Overview and Instructions</w:t>
      </w:r>
    </w:p>
    <w:p w:rsidR="00C75663" w:rsidRPr="00C75663" w:rsidRDefault="00C75663" w:rsidP="00C75663">
      <w:pPr>
        <w:spacing w:after="120" w:line="276" w:lineRule="auto"/>
        <w:jc w:val="both"/>
        <w:rPr>
          <w:rFonts w:ascii="Arial" w:eastAsia="Calibri" w:hAnsi="Arial" w:cs="Arial"/>
          <w:sz w:val="20"/>
          <w:szCs w:val="20"/>
        </w:rPr>
      </w:pPr>
      <w:r w:rsidRPr="00C75663">
        <w:rPr>
          <w:rFonts w:ascii="Arial" w:eastAsia="Calibri" w:hAnsi="Arial" w:cs="Arial"/>
          <w:sz w:val="20"/>
          <w:szCs w:val="20"/>
        </w:rPr>
        <w:t xml:space="preserve">The City of Vista’s (City’s) Stormwater Management Program is regulated by the San Diego regional municipal stormwater permit (referred to as a Municipal Separate Storm Sewer System Permit). This permit requires that new development and redevelopment projects incorporate permanent stormwater Best Management Practices (BMPs) into the project design. The City of Vista’s </w:t>
      </w:r>
      <w:r w:rsidRPr="00C75663">
        <w:rPr>
          <w:rFonts w:ascii="Arial" w:eastAsia="Calibri" w:hAnsi="Arial" w:cs="Arial"/>
          <w:i/>
          <w:sz w:val="20"/>
          <w:szCs w:val="20"/>
        </w:rPr>
        <w:t>BMP Design Manual</w:t>
      </w:r>
      <w:r w:rsidRPr="00C75663">
        <w:rPr>
          <w:rFonts w:ascii="Arial" w:eastAsia="Calibri" w:hAnsi="Arial" w:cs="Arial"/>
          <w:sz w:val="20"/>
          <w:szCs w:val="20"/>
        </w:rPr>
        <w:t xml:space="preserve"> (formerly </w:t>
      </w:r>
      <w:r w:rsidRPr="00C75663">
        <w:rPr>
          <w:rFonts w:ascii="Arial" w:eastAsia="Calibri" w:hAnsi="Arial" w:cs="Arial"/>
          <w:i/>
          <w:sz w:val="20"/>
          <w:szCs w:val="20"/>
        </w:rPr>
        <w:t>SUSMP Manual</w:t>
      </w:r>
      <w:r w:rsidRPr="00C75663">
        <w:rPr>
          <w:rFonts w:ascii="Arial" w:eastAsia="Calibri" w:hAnsi="Arial" w:cs="Arial"/>
          <w:sz w:val="20"/>
          <w:szCs w:val="20"/>
        </w:rPr>
        <w:t>) discusses BMP requirements applicable to new development and redevelopment projects.</w:t>
      </w:r>
    </w:p>
    <w:p w:rsidR="00C75663" w:rsidRPr="00C75663" w:rsidRDefault="00C75663" w:rsidP="00C75663">
      <w:pPr>
        <w:spacing w:after="120" w:line="276" w:lineRule="auto"/>
        <w:jc w:val="both"/>
        <w:rPr>
          <w:rFonts w:ascii="Arial" w:eastAsia="Calibri" w:hAnsi="Arial" w:cs="Arial"/>
          <w:sz w:val="20"/>
          <w:szCs w:val="20"/>
        </w:rPr>
      </w:pPr>
      <w:r w:rsidRPr="00C75663">
        <w:rPr>
          <w:rFonts w:ascii="Arial" w:eastAsia="Calibri" w:hAnsi="Arial" w:cs="Arial"/>
          <w:sz w:val="20"/>
          <w:szCs w:val="20"/>
        </w:rPr>
        <w:t>ALL STANDARD AND PRIORITY PROJECTS ARE REQUIRED TO INCORPORATE SITE DESIGN AND SOURCE CONTROL BMPS. Additional treatment control and hydromodification management BMP requirements apply to projects that meet specific criteria or thresholds. This checklist must be completed by the project applicant or proponent, and is used to determine if those additional BMPs are required.</w:t>
      </w:r>
    </w:p>
    <w:p w:rsidR="00C75663" w:rsidRPr="00C75663" w:rsidRDefault="00C75663" w:rsidP="00C75663">
      <w:pPr>
        <w:spacing w:after="200" w:line="276" w:lineRule="auto"/>
        <w:jc w:val="both"/>
        <w:rPr>
          <w:rFonts w:ascii="Arial" w:eastAsia="Calibri" w:hAnsi="Arial" w:cs="Arial"/>
          <w:b/>
          <w:i/>
          <w:sz w:val="20"/>
          <w:szCs w:val="20"/>
        </w:rPr>
      </w:pPr>
      <w:r w:rsidRPr="00C75663">
        <w:rPr>
          <w:rFonts w:ascii="Arial" w:eastAsia="Calibri" w:hAnsi="Arial" w:cs="Arial"/>
          <w:b/>
          <w:i/>
          <w:sz w:val="20"/>
          <w:szCs w:val="20"/>
        </w:rPr>
        <w:t>Not all site improvements are considered “development projects” under the MS4 Permit.</w:t>
      </w:r>
    </w:p>
    <w:p w:rsidR="00C75663" w:rsidRPr="00C75663" w:rsidRDefault="00C75663" w:rsidP="00C75663">
      <w:pPr>
        <w:spacing w:after="200" w:line="276" w:lineRule="auto"/>
        <w:jc w:val="both"/>
        <w:rPr>
          <w:rFonts w:ascii="Arial" w:eastAsia="Calibri" w:hAnsi="Arial" w:cs="Arial"/>
          <w:sz w:val="20"/>
          <w:szCs w:val="20"/>
        </w:rPr>
      </w:pPr>
      <w:r w:rsidRPr="00C75663">
        <w:rPr>
          <w:rFonts w:ascii="Arial" w:eastAsia="Calibri" w:hAnsi="Arial" w:cs="Arial"/>
          <w:sz w:val="20"/>
          <w:szCs w:val="20"/>
        </w:rPr>
        <w:t>Development projects are defined by the MS4 Permit as "construction, rehabilitation, redevelopment, or reconstruction of any public or private projects". Development projects are issued local permits to allow construction activities. To further clarify, this checklist applies only to new development or redevelopment activities and/or projects that have the potential to contact storm water and contribute an anthropogenic source of pollutants, or reduce the natural absorption and infiltration abilities of the land.</w:t>
      </w:r>
    </w:p>
    <w:p w:rsidR="00C75663" w:rsidRPr="00C75663" w:rsidRDefault="00C75663" w:rsidP="00C75663">
      <w:pPr>
        <w:spacing w:before="120" w:after="120" w:line="276" w:lineRule="auto"/>
        <w:jc w:val="both"/>
        <w:rPr>
          <w:rFonts w:ascii="Arial" w:eastAsia="Calibri" w:hAnsi="Arial" w:cs="Arial"/>
          <w:b/>
          <w:i/>
          <w:sz w:val="20"/>
          <w:szCs w:val="20"/>
        </w:rPr>
      </w:pPr>
      <w:r w:rsidRPr="00C75663">
        <w:rPr>
          <w:rFonts w:ascii="Arial" w:eastAsia="Calibri" w:hAnsi="Arial" w:cs="Arial"/>
          <w:b/>
          <w:i/>
          <w:sz w:val="20"/>
          <w:szCs w:val="20"/>
        </w:rPr>
        <w:t xml:space="preserve">A project must be defined consistent with the California Environmental Quality Act (CEQA) definitions of "project." </w:t>
      </w:r>
    </w:p>
    <w:p w:rsidR="00C75663" w:rsidRPr="00C75663" w:rsidRDefault="00C75663" w:rsidP="00C75663">
      <w:pPr>
        <w:spacing w:after="200" w:line="276" w:lineRule="auto"/>
        <w:jc w:val="both"/>
        <w:rPr>
          <w:rFonts w:ascii="Arial" w:eastAsia="Calibri" w:hAnsi="Arial" w:cs="Arial"/>
          <w:sz w:val="20"/>
          <w:szCs w:val="20"/>
        </w:rPr>
      </w:pPr>
      <w:r w:rsidRPr="00C75663">
        <w:rPr>
          <w:rFonts w:ascii="Arial" w:eastAsia="Calibri" w:hAnsi="Arial" w:cs="Arial"/>
          <w:sz w:val="20"/>
          <w:szCs w:val="20"/>
        </w:rPr>
        <w:t>CEQA requires that the project include “the whole of the action”. "Whole of the Action" means the project may not be segmented or phased into small parts either onsite or offsite if the effect is to reduce the quantity of impervious area and fall below thresholds for applicability of storm water requirements.  This requirement precludes "piece-</w:t>
      </w:r>
      <w:proofErr w:type="spellStart"/>
      <w:r w:rsidRPr="00C75663">
        <w:rPr>
          <w:rFonts w:ascii="Arial" w:eastAsia="Calibri" w:hAnsi="Arial" w:cs="Arial"/>
          <w:sz w:val="20"/>
          <w:szCs w:val="20"/>
        </w:rPr>
        <w:t>mealing</w:t>
      </w:r>
      <w:proofErr w:type="spellEnd"/>
      <w:r w:rsidRPr="00C75663">
        <w:rPr>
          <w:rFonts w:ascii="Arial" w:eastAsia="Calibri" w:hAnsi="Arial" w:cs="Arial"/>
          <w:sz w:val="20"/>
          <w:szCs w:val="20"/>
        </w:rPr>
        <w:t>," which is the improper (and often artificial) separation of a project into smaller parts to avoid preparing Environmental Impact Report level documentation.</w:t>
      </w:r>
    </w:p>
    <w:p w:rsidR="00C75663" w:rsidRPr="00C75663" w:rsidRDefault="00C75663" w:rsidP="00C75663">
      <w:pPr>
        <w:spacing w:after="200" w:line="276" w:lineRule="auto"/>
        <w:jc w:val="both"/>
        <w:rPr>
          <w:rFonts w:ascii="Arial" w:eastAsia="Calibri" w:hAnsi="Arial" w:cs="Arial"/>
          <w:sz w:val="20"/>
          <w:szCs w:val="20"/>
        </w:rPr>
      </w:pPr>
      <w:r w:rsidRPr="00C75663">
        <w:rPr>
          <w:rFonts w:ascii="Arial" w:eastAsia="Calibri" w:hAnsi="Arial" w:cs="Arial"/>
          <w:sz w:val="20"/>
          <w:szCs w:val="20"/>
        </w:rPr>
        <w:t xml:space="preserve">As indicated above, for the purposes of the </w:t>
      </w:r>
      <w:r w:rsidRPr="00C75663">
        <w:rPr>
          <w:rFonts w:ascii="Arial" w:eastAsia="Calibri" w:hAnsi="Arial" w:cs="Arial"/>
          <w:i/>
          <w:sz w:val="20"/>
          <w:szCs w:val="20"/>
        </w:rPr>
        <w:t>BMP Design Manual</w:t>
      </w:r>
      <w:r w:rsidRPr="00C75663">
        <w:rPr>
          <w:rFonts w:ascii="Arial" w:eastAsia="Calibri" w:hAnsi="Arial" w:cs="Arial"/>
          <w:sz w:val="20"/>
          <w:szCs w:val="20"/>
        </w:rPr>
        <w:t xml:space="preserve">, the "project" is the "whole of the action" which has the potential for adding or replacing or resulting in the addition or replacement of, roofs, pavement, or other impervious surfaces, thereby resulting in increased flows and storm water pollutants. </w:t>
      </w:r>
    </w:p>
    <w:p w:rsidR="00C75663" w:rsidRPr="00C75663" w:rsidRDefault="00C75663" w:rsidP="00C75663">
      <w:pPr>
        <w:spacing w:after="200" w:line="276" w:lineRule="auto"/>
        <w:jc w:val="both"/>
        <w:rPr>
          <w:rFonts w:ascii="Arial" w:eastAsia="Calibri" w:hAnsi="Arial" w:cs="Arial"/>
          <w:sz w:val="20"/>
          <w:szCs w:val="20"/>
        </w:rPr>
      </w:pPr>
      <w:r w:rsidRPr="00C75663">
        <w:rPr>
          <w:rFonts w:ascii="Arial" w:eastAsia="Calibri" w:hAnsi="Arial" w:cs="Arial"/>
          <w:sz w:val="20"/>
          <w:szCs w:val="20"/>
        </w:rPr>
        <w:t>When defining the project, the following questions are considered:</w:t>
      </w:r>
    </w:p>
    <w:p w:rsidR="00C75663" w:rsidRPr="00C75663" w:rsidRDefault="00C75663" w:rsidP="00C75663">
      <w:pPr>
        <w:widowControl w:val="0"/>
        <w:numPr>
          <w:ilvl w:val="0"/>
          <w:numId w:val="8"/>
        </w:numPr>
        <w:spacing w:before="60" w:after="0" w:line="240" w:lineRule="auto"/>
        <w:jc w:val="both"/>
        <w:rPr>
          <w:rFonts w:ascii="Arial" w:eastAsia="Calibri" w:hAnsi="Arial" w:cs="Arial"/>
          <w:sz w:val="20"/>
          <w:szCs w:val="20"/>
        </w:rPr>
      </w:pPr>
      <w:r w:rsidRPr="00C75663">
        <w:rPr>
          <w:rFonts w:ascii="Arial" w:eastAsia="Calibri" w:hAnsi="Arial" w:cs="Arial"/>
          <w:sz w:val="20"/>
          <w:szCs w:val="20"/>
        </w:rPr>
        <w:t>What are the project activities?</w:t>
      </w:r>
    </w:p>
    <w:p w:rsidR="00C75663" w:rsidRPr="00C75663" w:rsidRDefault="00C75663" w:rsidP="00C75663">
      <w:pPr>
        <w:widowControl w:val="0"/>
        <w:numPr>
          <w:ilvl w:val="0"/>
          <w:numId w:val="8"/>
        </w:numPr>
        <w:spacing w:before="60" w:after="0" w:line="240" w:lineRule="auto"/>
        <w:jc w:val="both"/>
        <w:rPr>
          <w:rFonts w:ascii="Arial" w:eastAsia="Calibri" w:hAnsi="Arial" w:cs="Arial"/>
          <w:sz w:val="20"/>
          <w:szCs w:val="20"/>
        </w:rPr>
      </w:pPr>
      <w:r w:rsidRPr="00C75663">
        <w:rPr>
          <w:rFonts w:ascii="Arial" w:eastAsia="Calibri" w:hAnsi="Arial" w:cs="Arial"/>
          <w:sz w:val="20"/>
          <w:szCs w:val="20"/>
        </w:rPr>
        <w:t>Do they occur onsite or offsite?</w:t>
      </w:r>
    </w:p>
    <w:p w:rsidR="00C75663" w:rsidRPr="00C75663" w:rsidRDefault="00C75663" w:rsidP="00C75663">
      <w:pPr>
        <w:widowControl w:val="0"/>
        <w:numPr>
          <w:ilvl w:val="0"/>
          <w:numId w:val="8"/>
        </w:numPr>
        <w:spacing w:before="60" w:after="0" w:line="240" w:lineRule="auto"/>
        <w:jc w:val="both"/>
        <w:rPr>
          <w:rFonts w:ascii="Arial" w:eastAsia="Calibri" w:hAnsi="Arial" w:cs="Arial"/>
          <w:sz w:val="20"/>
          <w:szCs w:val="20"/>
        </w:rPr>
      </w:pPr>
      <w:r w:rsidRPr="00C75663">
        <w:rPr>
          <w:rFonts w:ascii="Arial" w:eastAsia="Calibri" w:hAnsi="Arial" w:cs="Arial"/>
          <w:sz w:val="20"/>
          <w:szCs w:val="20"/>
        </w:rPr>
        <w:t>What are the limits of the project (project boundary)?</w:t>
      </w:r>
    </w:p>
    <w:p w:rsidR="00C75663" w:rsidRPr="00C75663" w:rsidRDefault="00C75663" w:rsidP="00C75663">
      <w:pPr>
        <w:widowControl w:val="0"/>
        <w:numPr>
          <w:ilvl w:val="0"/>
          <w:numId w:val="8"/>
        </w:numPr>
        <w:spacing w:before="60" w:after="0" w:line="240" w:lineRule="auto"/>
        <w:jc w:val="both"/>
        <w:rPr>
          <w:rFonts w:ascii="Arial" w:eastAsia="Calibri" w:hAnsi="Arial" w:cs="Arial"/>
          <w:sz w:val="20"/>
          <w:szCs w:val="20"/>
        </w:rPr>
      </w:pPr>
      <w:r w:rsidRPr="00C75663">
        <w:rPr>
          <w:rFonts w:ascii="Arial" w:eastAsia="Calibri" w:hAnsi="Arial" w:cs="Arial"/>
          <w:sz w:val="20"/>
          <w:szCs w:val="20"/>
        </w:rPr>
        <w:t xml:space="preserve">What is the whole of the action associated with the project (i.e. what is the total amount of new or </w:t>
      </w:r>
      <w:r w:rsidRPr="00C75663">
        <w:rPr>
          <w:rFonts w:ascii="Arial" w:eastAsia="Calibri" w:hAnsi="Arial" w:cs="Arial"/>
          <w:sz w:val="20"/>
          <w:szCs w:val="20"/>
        </w:rPr>
        <w:lastRenderedPageBreak/>
        <w:t>replaced impervious area considering all of the collective project components through all phases of the project)?</w:t>
      </w:r>
    </w:p>
    <w:p w:rsidR="00C75663" w:rsidRPr="00C75663" w:rsidRDefault="00C75663" w:rsidP="00C75663">
      <w:pPr>
        <w:widowControl w:val="0"/>
        <w:numPr>
          <w:ilvl w:val="0"/>
          <w:numId w:val="8"/>
        </w:numPr>
        <w:spacing w:before="60" w:after="0" w:line="240" w:lineRule="auto"/>
        <w:jc w:val="both"/>
        <w:rPr>
          <w:rFonts w:ascii="Arial" w:eastAsia="Calibri" w:hAnsi="Arial" w:cs="Arial"/>
          <w:sz w:val="20"/>
          <w:szCs w:val="20"/>
        </w:rPr>
      </w:pPr>
      <w:r w:rsidRPr="00C75663">
        <w:rPr>
          <w:rFonts w:ascii="Arial" w:eastAsia="Calibri" w:hAnsi="Arial" w:cs="Arial"/>
          <w:sz w:val="20"/>
          <w:szCs w:val="20"/>
        </w:rPr>
        <w:t>Are any facilities or agreements to build facilities offsite in conjunction with providing service to the project (street-widening, utilities)?</w:t>
      </w:r>
    </w:p>
    <w:p w:rsidR="00C75663" w:rsidRPr="00C75663" w:rsidRDefault="00C75663" w:rsidP="00C75663">
      <w:pPr>
        <w:widowControl w:val="0"/>
        <w:spacing w:before="60" w:after="0" w:line="240" w:lineRule="auto"/>
        <w:ind w:left="720"/>
        <w:jc w:val="both"/>
        <w:rPr>
          <w:rFonts w:ascii="Arial" w:eastAsia="Calibri" w:hAnsi="Arial" w:cs="Arial"/>
          <w:sz w:val="20"/>
          <w:szCs w:val="20"/>
        </w:rPr>
      </w:pPr>
    </w:p>
    <w:p w:rsidR="00C75663" w:rsidRPr="00C75663" w:rsidRDefault="00C75663" w:rsidP="00C75663">
      <w:pPr>
        <w:spacing w:after="120" w:line="276" w:lineRule="auto"/>
        <w:jc w:val="both"/>
        <w:rPr>
          <w:rFonts w:ascii="Arial" w:eastAsia="Calibri" w:hAnsi="Arial" w:cs="Arial"/>
          <w:sz w:val="20"/>
          <w:szCs w:val="20"/>
        </w:rPr>
      </w:pPr>
      <w:r w:rsidRPr="00C75663">
        <w:rPr>
          <w:rFonts w:ascii="Arial" w:eastAsia="Calibri" w:hAnsi="Arial" w:cs="Arial"/>
          <w:sz w:val="20"/>
          <w:szCs w:val="20"/>
        </w:rPr>
        <w:t xml:space="preserve">Responses to the checklist represent an initial assessment of the proposed project conditions and impacts. City staff will confirm this checklist based on assessment of the development application and/or project plans. Results of the checklist will classify a project as one of the following: Priority Development Project, Standard Project, or Non-development Project. </w:t>
      </w:r>
    </w:p>
    <w:p w:rsidR="00C75663" w:rsidRPr="00C75663" w:rsidRDefault="00C75663" w:rsidP="00C75663">
      <w:pPr>
        <w:spacing w:after="120" w:line="276" w:lineRule="auto"/>
        <w:jc w:val="both"/>
        <w:rPr>
          <w:rFonts w:ascii="Arial" w:eastAsia="Calibri" w:hAnsi="Arial" w:cs="Arial"/>
          <w:sz w:val="20"/>
          <w:szCs w:val="20"/>
        </w:rPr>
      </w:pPr>
      <w:r w:rsidRPr="00C75663">
        <w:rPr>
          <w:rFonts w:ascii="Arial" w:eastAsia="Calibri" w:hAnsi="Arial" w:cs="Arial"/>
          <w:sz w:val="20"/>
          <w:szCs w:val="20"/>
        </w:rPr>
        <w:t xml:space="preserve">If additional information is needed while completing this checklist, please refer to the City’s </w:t>
      </w:r>
      <w:r w:rsidRPr="00C75663">
        <w:rPr>
          <w:rFonts w:ascii="Arial" w:eastAsia="Calibri" w:hAnsi="Arial" w:cs="Arial"/>
          <w:i/>
          <w:sz w:val="20"/>
          <w:szCs w:val="20"/>
        </w:rPr>
        <w:t>BMP Design Manual</w:t>
      </w:r>
      <w:r w:rsidRPr="00C75663">
        <w:rPr>
          <w:rFonts w:ascii="Arial" w:eastAsia="Calibri" w:hAnsi="Arial" w:cs="Arial"/>
          <w:sz w:val="20"/>
          <w:szCs w:val="20"/>
        </w:rPr>
        <w:t>. Alternatively, contact City Land Development staff.</w:t>
      </w:r>
    </w:p>
    <w:p w:rsidR="00C75663" w:rsidRPr="00C75663" w:rsidRDefault="00C75663" w:rsidP="00C75663">
      <w:pPr>
        <w:spacing w:after="120" w:line="276" w:lineRule="auto"/>
        <w:jc w:val="both"/>
        <w:rPr>
          <w:rFonts w:ascii="Arial" w:eastAsia="Calibri" w:hAnsi="Arial" w:cs="Arial"/>
          <w:sz w:val="20"/>
          <w:szCs w:val="20"/>
        </w:rPr>
      </w:pPr>
      <w:r w:rsidRPr="00C75663">
        <w:rPr>
          <w:rFonts w:ascii="Arial" w:eastAsia="Calibri" w:hAnsi="Arial" w:cs="Arial"/>
          <w:sz w:val="20"/>
          <w:szCs w:val="20"/>
        </w:rPr>
        <w:t>This Form is divided into 4 sections:</w:t>
      </w:r>
    </w:p>
    <w:p w:rsidR="00C75663" w:rsidRPr="00C75663" w:rsidRDefault="00C75663" w:rsidP="00C75663">
      <w:pPr>
        <w:widowControl w:val="0"/>
        <w:numPr>
          <w:ilvl w:val="0"/>
          <w:numId w:val="7"/>
        </w:numPr>
        <w:spacing w:before="240" w:after="120" w:line="276" w:lineRule="auto"/>
        <w:jc w:val="both"/>
        <w:rPr>
          <w:rFonts w:ascii="Arial" w:eastAsia="Calibri" w:hAnsi="Arial" w:cs="Arial"/>
          <w:sz w:val="20"/>
          <w:szCs w:val="20"/>
        </w:rPr>
      </w:pPr>
      <w:r w:rsidRPr="00C75663">
        <w:rPr>
          <w:rFonts w:ascii="Arial" w:eastAsia="Calibri" w:hAnsi="Arial" w:cs="Arial"/>
          <w:sz w:val="20"/>
          <w:szCs w:val="20"/>
        </w:rPr>
        <w:t>Post-Construction Stormwater Requirement Exemptions</w:t>
      </w:r>
    </w:p>
    <w:p w:rsidR="00C75663" w:rsidRPr="00C75663" w:rsidRDefault="00C75663" w:rsidP="00C75663">
      <w:pPr>
        <w:widowControl w:val="0"/>
        <w:numPr>
          <w:ilvl w:val="0"/>
          <w:numId w:val="7"/>
        </w:numPr>
        <w:spacing w:before="240" w:after="120" w:line="276" w:lineRule="auto"/>
        <w:jc w:val="both"/>
        <w:rPr>
          <w:rFonts w:ascii="Arial" w:eastAsia="Calibri" w:hAnsi="Arial" w:cs="Arial"/>
          <w:sz w:val="20"/>
          <w:szCs w:val="20"/>
        </w:rPr>
      </w:pPr>
      <w:r w:rsidRPr="00C75663">
        <w:rPr>
          <w:rFonts w:ascii="Arial" w:eastAsia="Calibri" w:hAnsi="Arial" w:cs="Arial"/>
          <w:sz w:val="20"/>
          <w:szCs w:val="20"/>
        </w:rPr>
        <w:t>Priority Development Project Determination</w:t>
      </w:r>
    </w:p>
    <w:p w:rsidR="00C75663" w:rsidRPr="00C75663" w:rsidRDefault="00C75663" w:rsidP="00C75663">
      <w:pPr>
        <w:widowControl w:val="0"/>
        <w:numPr>
          <w:ilvl w:val="0"/>
          <w:numId w:val="7"/>
        </w:numPr>
        <w:spacing w:before="240" w:after="120" w:line="276" w:lineRule="auto"/>
        <w:jc w:val="both"/>
        <w:rPr>
          <w:rFonts w:ascii="Arial" w:eastAsia="Calibri" w:hAnsi="Arial" w:cs="Arial"/>
          <w:sz w:val="20"/>
          <w:szCs w:val="20"/>
        </w:rPr>
      </w:pPr>
      <w:r w:rsidRPr="00C75663">
        <w:rPr>
          <w:rFonts w:ascii="Arial" w:eastAsia="Calibri" w:hAnsi="Arial" w:cs="Arial"/>
          <w:sz w:val="20"/>
          <w:szCs w:val="20"/>
        </w:rPr>
        <w:t>Special Consideration for Redevelopment Projects (50 Percent Rule)</w:t>
      </w:r>
    </w:p>
    <w:p w:rsidR="00C75663" w:rsidRPr="00C75663" w:rsidRDefault="00C75663" w:rsidP="00C75663">
      <w:pPr>
        <w:widowControl w:val="0"/>
        <w:numPr>
          <w:ilvl w:val="0"/>
          <w:numId w:val="7"/>
        </w:numPr>
        <w:spacing w:before="240" w:after="120" w:line="276" w:lineRule="auto"/>
        <w:jc w:val="both"/>
        <w:rPr>
          <w:rFonts w:ascii="Arial" w:eastAsia="Calibri" w:hAnsi="Arial" w:cs="Arial"/>
          <w:sz w:val="20"/>
          <w:szCs w:val="20"/>
        </w:rPr>
        <w:sectPr w:rsidR="00C75663" w:rsidRPr="00C75663" w:rsidSect="00487D06">
          <w:endnotePr>
            <w:numFmt w:val="decimal"/>
          </w:endnotePr>
          <w:pgSz w:w="12240" w:h="15840" w:code="1"/>
          <w:pgMar w:top="1440" w:right="1440" w:bottom="1440" w:left="1440" w:header="720" w:footer="720" w:gutter="0"/>
          <w:cols w:space="720"/>
          <w:noEndnote/>
          <w:docGrid w:linePitch="299"/>
        </w:sectPr>
      </w:pPr>
      <w:r w:rsidRPr="00C75663">
        <w:rPr>
          <w:rFonts w:ascii="Arial" w:eastAsia="Calibri" w:hAnsi="Arial" w:cs="Arial"/>
          <w:sz w:val="20"/>
          <w:szCs w:val="20"/>
        </w:rPr>
        <w:t>Final  Project Determination</w:t>
      </w:r>
    </w:p>
    <w:tbl>
      <w:tblPr>
        <w:tblStyle w:val="TableGrid11"/>
        <w:tblW w:w="9450" w:type="dxa"/>
        <w:tblInd w:w="-5" w:type="dxa"/>
        <w:tblLayout w:type="fixed"/>
        <w:tblLook w:val="04A0" w:firstRow="1" w:lastRow="0" w:firstColumn="1" w:lastColumn="0" w:noHBand="0" w:noVBand="1"/>
      </w:tblPr>
      <w:tblGrid>
        <w:gridCol w:w="7200"/>
        <w:gridCol w:w="2250"/>
      </w:tblGrid>
      <w:tr w:rsidR="00C75663" w:rsidRPr="00C75663" w:rsidTr="00536D1E">
        <w:trPr>
          <w:cantSplit/>
          <w:trHeight w:val="620"/>
        </w:trPr>
        <w:tc>
          <w:tcPr>
            <w:tcW w:w="7200" w:type="dxa"/>
            <w:shd w:val="clear" w:color="auto" w:fill="8496B0"/>
            <w:vAlign w:val="center"/>
          </w:tcPr>
          <w:p w:rsidR="00C75663" w:rsidRPr="00C75663" w:rsidRDefault="00C75663" w:rsidP="00C75663">
            <w:pPr>
              <w:spacing w:line="276" w:lineRule="auto"/>
              <w:rPr>
                <w:rFonts w:ascii="Calibri" w:eastAsia="Calibri" w:hAnsi="Calibri" w:cs="Times New Roman"/>
                <w:b/>
                <w:color w:val="FFFFFF"/>
                <w:sz w:val="32"/>
                <w:szCs w:val="32"/>
              </w:rPr>
            </w:pPr>
            <w:r w:rsidRPr="00C75663">
              <w:rPr>
                <w:rFonts w:ascii="Calibri" w:eastAsia="Calibri" w:hAnsi="Calibri" w:cs="Times New Roman"/>
                <w:b/>
                <w:color w:val="FFFFFF"/>
                <w:sz w:val="32"/>
                <w:szCs w:val="32"/>
              </w:rPr>
              <w:lastRenderedPageBreak/>
              <w:t>SECTION 1 – POST CONSTRUCTION STORMWATER REQUIREMENT EXEMPTIONS</w:t>
            </w:r>
          </w:p>
        </w:tc>
        <w:tc>
          <w:tcPr>
            <w:tcW w:w="2250" w:type="dxa"/>
            <w:shd w:val="clear" w:color="auto" w:fill="8496B0"/>
            <w:vAlign w:val="center"/>
          </w:tcPr>
          <w:p w:rsidR="00C75663" w:rsidRPr="00C75663" w:rsidRDefault="00C75663" w:rsidP="00C75663">
            <w:pPr>
              <w:spacing w:line="276" w:lineRule="auto"/>
              <w:jc w:val="center"/>
              <w:rPr>
                <w:rFonts w:ascii="Calibri" w:eastAsia="Calibri" w:hAnsi="Calibri" w:cs="Times New Roman"/>
                <w:b/>
                <w:color w:val="FFFFFF"/>
              </w:rPr>
            </w:pPr>
            <w:r w:rsidRPr="00C75663">
              <w:rPr>
                <w:rFonts w:ascii="Calibri" w:eastAsia="Calibri" w:hAnsi="Calibri" w:cs="Times New Roman"/>
                <w:b/>
                <w:color w:val="FFFFFF"/>
              </w:rPr>
              <w:t>City of Vista</w:t>
            </w:r>
          </w:p>
          <w:p w:rsidR="00C75663" w:rsidRPr="00C75663" w:rsidRDefault="00C75663" w:rsidP="00C75663">
            <w:pPr>
              <w:spacing w:line="276" w:lineRule="auto"/>
              <w:jc w:val="center"/>
              <w:rPr>
                <w:rFonts w:ascii="Calibri" w:eastAsia="Calibri" w:hAnsi="Calibri" w:cs="Times New Roman"/>
                <w:b/>
                <w:color w:val="FFFFFF"/>
              </w:rPr>
            </w:pPr>
            <w:r w:rsidRPr="00C75663">
              <w:rPr>
                <w:rFonts w:ascii="Calibri" w:eastAsia="Calibri" w:hAnsi="Calibri" w:cs="Times New Roman"/>
                <w:b/>
                <w:color w:val="FFFFFF"/>
              </w:rPr>
              <w:t>BMP Design Manual</w:t>
            </w:r>
          </w:p>
        </w:tc>
      </w:tr>
    </w:tbl>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1170"/>
        <w:gridCol w:w="1080"/>
      </w:tblGrid>
      <w:tr w:rsidR="00C75663" w:rsidRPr="00C75663" w:rsidTr="00536D1E">
        <w:trPr>
          <w:trHeight w:val="602"/>
        </w:trPr>
        <w:tc>
          <w:tcPr>
            <w:tcW w:w="7200" w:type="dxa"/>
            <w:vAlign w:val="center"/>
          </w:tcPr>
          <w:p w:rsidR="00C75663" w:rsidRPr="00C75663" w:rsidRDefault="00C75663" w:rsidP="00C75663">
            <w:pPr>
              <w:spacing w:before="60" w:after="60" w:line="276" w:lineRule="auto"/>
              <w:jc w:val="both"/>
              <w:rPr>
                <w:rFonts w:ascii="Arial" w:eastAsia="Calibri" w:hAnsi="Arial" w:cs="Arial"/>
                <w:b/>
                <w:sz w:val="24"/>
                <w:szCs w:val="24"/>
              </w:rPr>
            </w:pPr>
            <w:r w:rsidRPr="00C75663">
              <w:rPr>
                <w:rFonts w:ascii="Arial" w:eastAsia="Calibri" w:hAnsi="Arial" w:cs="Arial"/>
                <w:sz w:val="20"/>
                <w:szCs w:val="20"/>
              </w:rPr>
              <w:t xml:space="preserve">This section will determine whether your project is exempt from post-construction BMP requirements and would be classified as a Non-Development Project.  See section 1.3 of the City’s </w:t>
            </w:r>
            <w:r w:rsidRPr="00C75663">
              <w:rPr>
                <w:rFonts w:ascii="Arial" w:eastAsia="Calibri" w:hAnsi="Arial" w:cs="Arial"/>
                <w:i/>
                <w:sz w:val="20"/>
                <w:szCs w:val="20"/>
              </w:rPr>
              <w:t>BMP Design Manual</w:t>
            </w:r>
            <w:r w:rsidRPr="00C75663">
              <w:rPr>
                <w:rFonts w:ascii="Arial" w:eastAsia="Calibri" w:hAnsi="Arial" w:cs="Arial"/>
                <w:sz w:val="20"/>
                <w:szCs w:val="20"/>
              </w:rPr>
              <w:t xml:space="preserve"> for further discussion.</w:t>
            </w:r>
          </w:p>
        </w:tc>
        <w:tc>
          <w:tcPr>
            <w:tcW w:w="1170" w:type="dxa"/>
            <w:vAlign w:val="center"/>
          </w:tcPr>
          <w:p w:rsidR="00C75663" w:rsidRPr="00C75663" w:rsidRDefault="00C75663" w:rsidP="00C75663">
            <w:pPr>
              <w:spacing w:after="120" w:line="276" w:lineRule="auto"/>
              <w:jc w:val="center"/>
              <w:rPr>
                <w:rFonts w:ascii="Arial" w:eastAsia="Calibri" w:hAnsi="Arial" w:cs="Arial"/>
                <w:b/>
                <w:sz w:val="24"/>
                <w:szCs w:val="24"/>
              </w:rPr>
            </w:pPr>
            <w:r w:rsidRPr="00C75663">
              <w:rPr>
                <w:rFonts w:ascii="Arial" w:eastAsia="Calibri" w:hAnsi="Arial" w:cs="Arial"/>
                <w:b/>
                <w:sz w:val="24"/>
                <w:szCs w:val="24"/>
              </w:rPr>
              <w:t>YES</w:t>
            </w:r>
          </w:p>
        </w:tc>
        <w:tc>
          <w:tcPr>
            <w:tcW w:w="1080" w:type="dxa"/>
            <w:vAlign w:val="center"/>
          </w:tcPr>
          <w:p w:rsidR="00C75663" w:rsidRPr="00C75663" w:rsidRDefault="00C75663" w:rsidP="00C75663">
            <w:pPr>
              <w:spacing w:after="120" w:line="276" w:lineRule="auto"/>
              <w:jc w:val="center"/>
              <w:rPr>
                <w:rFonts w:ascii="Arial" w:eastAsia="Calibri" w:hAnsi="Arial" w:cs="Arial"/>
                <w:b/>
                <w:sz w:val="24"/>
                <w:szCs w:val="24"/>
              </w:rPr>
            </w:pPr>
            <w:r w:rsidRPr="00C75663">
              <w:rPr>
                <w:rFonts w:ascii="Arial" w:eastAsia="Calibri" w:hAnsi="Arial" w:cs="Arial"/>
                <w:b/>
                <w:sz w:val="24"/>
                <w:szCs w:val="24"/>
              </w:rPr>
              <w:t>NO</w:t>
            </w:r>
          </w:p>
        </w:tc>
      </w:tr>
      <w:tr w:rsidR="00C75663" w:rsidRPr="00C75663" w:rsidTr="00536D1E">
        <w:trPr>
          <w:trHeight w:val="3960"/>
        </w:trPr>
        <w:tc>
          <w:tcPr>
            <w:tcW w:w="7200" w:type="dxa"/>
          </w:tcPr>
          <w:p w:rsidR="00B57306" w:rsidRDefault="00C75663" w:rsidP="00B57306">
            <w:pPr>
              <w:pStyle w:val="ListParagraph"/>
              <w:widowControl w:val="0"/>
              <w:numPr>
                <w:ilvl w:val="0"/>
                <w:numId w:val="10"/>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Replacement of impervious surfaces that are part of a routine maintenance activity, such as</w:t>
            </w:r>
            <w:r w:rsidR="009A52D7">
              <w:rPr>
                <w:rFonts w:ascii="Arial" w:eastAsia="Calibri" w:hAnsi="Arial" w:cs="Arial"/>
                <w:sz w:val="20"/>
                <w:szCs w:val="20"/>
                <w:lang w:bidi="en-US"/>
              </w:rPr>
              <w:t xml:space="preserve"> (check yes if any apply)</w:t>
            </w:r>
            <w:r w:rsidRPr="00B57306">
              <w:rPr>
                <w:rFonts w:ascii="Arial" w:eastAsia="Calibri" w:hAnsi="Arial" w:cs="Arial"/>
                <w:sz w:val="20"/>
                <w:szCs w:val="20"/>
                <w:lang w:bidi="en-US"/>
              </w:rPr>
              <w:t>:</w:t>
            </w:r>
          </w:p>
          <w:p w:rsidR="00B57306" w:rsidRP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Replacing roof material on an existing building</w:t>
            </w:r>
          </w:p>
          <w:p w:rsid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Rebuilding a structure to original design after damage from earth</w:t>
            </w:r>
            <w:r w:rsidR="00B57306">
              <w:rPr>
                <w:rFonts w:ascii="Arial" w:eastAsia="Calibri" w:hAnsi="Arial" w:cs="Arial"/>
                <w:sz w:val="20"/>
                <w:szCs w:val="20"/>
                <w:lang w:bidi="en-US"/>
              </w:rPr>
              <w:t>quake, fire or similar disaster</w:t>
            </w:r>
          </w:p>
          <w:p w:rsid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Restoring pavement or other surface materials affected by trenches from utility work</w:t>
            </w:r>
          </w:p>
          <w:p w:rsid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Resurfacing existing roads and parking lots, including slurry, overlay and restriping</w:t>
            </w:r>
          </w:p>
          <w:p w:rsid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Routine replacement of damaged pavement, including full depth replacement, if the sole purpose is to repair the damage</w:t>
            </w:r>
          </w:p>
          <w:p w:rsidR="00B57306" w:rsidRDefault="00B57306" w:rsidP="00B57306">
            <w:pPr>
              <w:pStyle w:val="ListParagraph"/>
              <w:widowControl w:val="0"/>
              <w:numPr>
                <w:ilvl w:val="0"/>
                <w:numId w:val="13"/>
              </w:numPr>
              <w:spacing w:before="60" w:after="60" w:line="240" w:lineRule="auto"/>
              <w:rPr>
                <w:rFonts w:ascii="Arial" w:eastAsia="Calibri" w:hAnsi="Arial" w:cs="Arial"/>
                <w:sz w:val="20"/>
                <w:szCs w:val="20"/>
                <w:lang w:bidi="en-US"/>
              </w:rPr>
            </w:pPr>
            <w:r>
              <w:rPr>
                <w:rFonts w:ascii="Arial" w:eastAsia="Calibri" w:hAnsi="Arial" w:cs="Arial"/>
                <w:sz w:val="20"/>
                <w:szCs w:val="20"/>
                <w:lang w:bidi="en-US"/>
              </w:rPr>
              <w:t>Constructing new</w:t>
            </w:r>
            <w:r w:rsidR="00C75663" w:rsidRPr="00B57306">
              <w:rPr>
                <w:rFonts w:ascii="Arial" w:eastAsia="Calibri" w:hAnsi="Arial" w:cs="Arial"/>
                <w:sz w:val="20"/>
                <w:szCs w:val="20"/>
                <w:lang w:bidi="en-US"/>
              </w:rPr>
              <w:t xml:space="preserve"> sidewalk, pedestrian ramps or bike lanes on existing roads (within existing street right-of-way)</w:t>
            </w:r>
          </w:p>
          <w:p w:rsid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Restoring a historic building to its original historic design</w:t>
            </w:r>
          </w:p>
          <w:p w:rsidR="00C75663" w:rsidRPr="00B57306" w:rsidRDefault="00C75663" w:rsidP="00B57306">
            <w:pPr>
              <w:pStyle w:val="ListParagraph"/>
              <w:widowControl w:val="0"/>
              <w:numPr>
                <w:ilvl w:val="0"/>
                <w:numId w:val="13"/>
              </w:numPr>
              <w:spacing w:before="60" w:after="60" w:line="240" w:lineRule="auto"/>
              <w:rPr>
                <w:rFonts w:ascii="Arial" w:eastAsia="Calibri" w:hAnsi="Arial" w:cs="Arial"/>
                <w:sz w:val="20"/>
                <w:szCs w:val="20"/>
                <w:lang w:bidi="en-US"/>
              </w:rPr>
            </w:pPr>
            <w:r w:rsidRPr="00B57306">
              <w:rPr>
                <w:rFonts w:ascii="Arial" w:eastAsia="Calibri" w:hAnsi="Arial" w:cs="Arial"/>
                <w:sz w:val="20"/>
                <w:szCs w:val="20"/>
                <w:lang w:bidi="en-US"/>
              </w:rPr>
              <w:t>Routine replacement of damaged pavement, such as pothole repair</w:t>
            </w:r>
          </w:p>
          <w:p w:rsidR="00C75663" w:rsidRPr="00C75663" w:rsidRDefault="00C75663" w:rsidP="00C75663">
            <w:pPr>
              <w:spacing w:before="60" w:after="60" w:line="276" w:lineRule="auto"/>
              <w:rPr>
                <w:rFonts w:ascii="Arial" w:eastAsia="Calibri" w:hAnsi="Arial" w:cs="Arial"/>
                <w:b/>
                <w:sz w:val="20"/>
                <w:szCs w:val="20"/>
                <w:u w:val="single"/>
                <w:lang w:bidi="en-US"/>
              </w:rPr>
            </w:pPr>
          </w:p>
          <w:p w:rsidR="00C75663" w:rsidRPr="00C75663" w:rsidRDefault="00C75663" w:rsidP="00C75663">
            <w:pPr>
              <w:spacing w:before="60" w:after="60" w:line="276" w:lineRule="auto"/>
              <w:rPr>
                <w:rFonts w:ascii="Arial" w:eastAsia="Calibri" w:hAnsi="Arial" w:cs="Arial"/>
                <w:sz w:val="20"/>
                <w:szCs w:val="20"/>
                <w:lang w:bidi="en-US"/>
              </w:rPr>
            </w:pPr>
            <w:r w:rsidRPr="00C75663">
              <w:rPr>
                <w:rFonts w:ascii="Arial" w:eastAsia="Calibri" w:hAnsi="Arial" w:cs="Arial"/>
                <w:b/>
                <w:sz w:val="20"/>
                <w:szCs w:val="20"/>
                <w:u w:val="single"/>
                <w:lang w:bidi="en-US"/>
              </w:rPr>
              <w:t>Note</w:t>
            </w:r>
            <w:r w:rsidRPr="00C75663">
              <w:rPr>
                <w:rFonts w:ascii="Arial" w:eastAsia="Calibri" w:hAnsi="Arial" w:cs="Arial"/>
                <w:sz w:val="20"/>
                <w:szCs w:val="20"/>
                <w:lang w:bidi="en-US"/>
              </w:rPr>
              <w:t>: Work that creates impervious surface outside of the existing impervious footprint is not considered routine maintenance.</w:t>
            </w:r>
          </w:p>
        </w:tc>
        <w:tc>
          <w:tcPr>
            <w:tcW w:w="117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1880"/>
        </w:trPr>
        <w:tc>
          <w:tcPr>
            <w:tcW w:w="7200" w:type="dxa"/>
          </w:tcPr>
          <w:p w:rsidR="00B57306" w:rsidRDefault="00C75663" w:rsidP="00B57306">
            <w:pPr>
              <w:pStyle w:val="ListParagraph"/>
              <w:numPr>
                <w:ilvl w:val="0"/>
                <w:numId w:val="10"/>
              </w:numPr>
              <w:spacing w:before="60" w:after="60" w:line="276" w:lineRule="auto"/>
              <w:rPr>
                <w:rFonts w:ascii="Arial" w:eastAsia="Calibri" w:hAnsi="Arial" w:cs="Arial"/>
                <w:sz w:val="20"/>
                <w:szCs w:val="20"/>
                <w:lang w:bidi="en-US"/>
              </w:rPr>
            </w:pPr>
            <w:r w:rsidRPr="00B57306">
              <w:rPr>
                <w:rFonts w:ascii="Arial" w:eastAsia="Calibri" w:hAnsi="Arial" w:cs="Arial"/>
                <w:sz w:val="20"/>
                <w:szCs w:val="20"/>
                <w:lang w:bidi="en-US"/>
              </w:rPr>
              <w:t>Repair or improvements to an existing building or structure that do not alter the size</w:t>
            </w:r>
            <w:r w:rsidR="009A52D7">
              <w:rPr>
                <w:rFonts w:ascii="Arial" w:eastAsia="Calibri" w:hAnsi="Arial" w:cs="Arial"/>
                <w:sz w:val="20"/>
                <w:szCs w:val="20"/>
                <w:lang w:bidi="en-US"/>
              </w:rPr>
              <w:t xml:space="preserve"> (check yes if any apply)</w:t>
            </w:r>
            <w:r w:rsidRPr="00B57306">
              <w:rPr>
                <w:rFonts w:ascii="Arial" w:eastAsia="Calibri" w:hAnsi="Arial" w:cs="Arial"/>
                <w:sz w:val="20"/>
                <w:szCs w:val="20"/>
                <w:lang w:bidi="en-US"/>
              </w:rPr>
              <w:t>:</w:t>
            </w:r>
          </w:p>
          <w:p w:rsidR="00B57306" w:rsidRPr="00B57306" w:rsidRDefault="00C75663" w:rsidP="00B57306">
            <w:pPr>
              <w:pStyle w:val="ListParagraph"/>
              <w:numPr>
                <w:ilvl w:val="0"/>
                <w:numId w:val="1"/>
              </w:numPr>
              <w:spacing w:before="60" w:after="60" w:line="276" w:lineRule="auto"/>
              <w:rPr>
                <w:rFonts w:ascii="Arial" w:eastAsia="Calibri" w:hAnsi="Arial" w:cs="Arial"/>
                <w:sz w:val="20"/>
                <w:szCs w:val="20"/>
                <w:lang w:bidi="en-US"/>
              </w:rPr>
            </w:pPr>
            <w:r w:rsidRPr="00B57306">
              <w:rPr>
                <w:rFonts w:ascii="Arial" w:eastAsia="Calibri" w:hAnsi="Arial" w:cs="Arial"/>
                <w:sz w:val="20"/>
                <w:szCs w:val="20"/>
                <w:lang w:bidi="en-US"/>
              </w:rPr>
              <w:t xml:space="preserve">Plumbing, electrical and HVAC work </w:t>
            </w:r>
          </w:p>
          <w:p w:rsidR="00B57306" w:rsidRDefault="00C75663" w:rsidP="00B57306">
            <w:pPr>
              <w:pStyle w:val="ListParagraph"/>
              <w:widowControl w:val="0"/>
              <w:numPr>
                <w:ilvl w:val="0"/>
                <w:numId w:val="1"/>
              </w:numPr>
              <w:spacing w:before="60" w:after="60" w:line="240" w:lineRule="auto"/>
              <w:jc w:val="both"/>
              <w:rPr>
                <w:rFonts w:ascii="Arial" w:eastAsia="Calibri" w:hAnsi="Arial" w:cs="Arial"/>
                <w:sz w:val="20"/>
                <w:szCs w:val="20"/>
                <w:lang w:bidi="en-US"/>
              </w:rPr>
            </w:pPr>
            <w:r w:rsidRPr="00B57306">
              <w:rPr>
                <w:rFonts w:ascii="Arial" w:eastAsia="Calibri" w:hAnsi="Arial" w:cs="Arial"/>
                <w:sz w:val="20"/>
                <w:szCs w:val="20"/>
                <w:lang w:bidi="en-US"/>
              </w:rPr>
              <w:t>Interior alterations including major interior remodels and tenant build-out within an existing commercial building</w:t>
            </w:r>
          </w:p>
          <w:p w:rsidR="00C75663" w:rsidRPr="00B57306" w:rsidRDefault="00C75663" w:rsidP="00B57306">
            <w:pPr>
              <w:pStyle w:val="ListParagraph"/>
              <w:widowControl w:val="0"/>
              <w:numPr>
                <w:ilvl w:val="0"/>
                <w:numId w:val="1"/>
              </w:numPr>
              <w:spacing w:before="60" w:after="60" w:line="240" w:lineRule="auto"/>
              <w:jc w:val="both"/>
              <w:rPr>
                <w:rFonts w:ascii="Arial" w:eastAsia="Calibri" w:hAnsi="Arial" w:cs="Arial"/>
                <w:sz w:val="20"/>
                <w:szCs w:val="20"/>
                <w:lang w:bidi="en-US"/>
              </w:rPr>
            </w:pPr>
            <w:r w:rsidRPr="00B57306">
              <w:rPr>
                <w:rFonts w:ascii="Arial" w:eastAsia="Calibri" w:hAnsi="Arial" w:cs="Arial"/>
                <w:sz w:val="20"/>
                <w:szCs w:val="20"/>
                <w:lang w:bidi="en-US"/>
              </w:rPr>
              <w:t>Exterior alterations that do not change the general dimensions and structural framing of the building (does not include building additions or projects where the existing building is demolished)</w:t>
            </w:r>
          </w:p>
        </w:tc>
        <w:tc>
          <w:tcPr>
            <w:tcW w:w="117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998"/>
        </w:trPr>
        <w:tc>
          <w:tcPr>
            <w:tcW w:w="9450" w:type="dxa"/>
            <w:gridSpan w:val="3"/>
          </w:tcPr>
          <w:p w:rsidR="00C75663" w:rsidRPr="00C75663" w:rsidRDefault="00C75663" w:rsidP="00C75663">
            <w:pPr>
              <w:spacing w:before="120" w:after="120" w:line="276" w:lineRule="auto"/>
              <w:jc w:val="both"/>
              <w:rPr>
                <w:rFonts w:ascii="Arial" w:eastAsia="Calibri" w:hAnsi="Arial" w:cs="Arial"/>
                <w:sz w:val="20"/>
                <w:szCs w:val="20"/>
              </w:rPr>
            </w:pPr>
            <w:r w:rsidRPr="00C75663">
              <w:rPr>
                <w:rFonts w:ascii="Arial" w:eastAsia="Calibri" w:hAnsi="Arial" w:cs="Arial"/>
                <w:sz w:val="20"/>
                <w:szCs w:val="20"/>
              </w:rPr>
              <w:t xml:space="preserve">If you answered </w:t>
            </w:r>
            <w:r w:rsidRPr="00C75663">
              <w:rPr>
                <w:rFonts w:ascii="Arial" w:eastAsia="Calibri" w:hAnsi="Arial" w:cs="Arial"/>
                <w:b/>
                <w:sz w:val="20"/>
                <w:szCs w:val="20"/>
              </w:rPr>
              <w:t>YES</w:t>
            </w:r>
            <w:r w:rsidR="009A52D7">
              <w:rPr>
                <w:rFonts w:ascii="Arial" w:eastAsia="Calibri" w:hAnsi="Arial" w:cs="Arial"/>
                <w:b/>
                <w:sz w:val="20"/>
                <w:szCs w:val="20"/>
              </w:rPr>
              <w:t xml:space="preserve"> </w:t>
            </w:r>
            <w:r w:rsidR="009A52D7">
              <w:rPr>
                <w:rFonts w:ascii="Arial" w:eastAsia="Calibri" w:hAnsi="Arial" w:cs="Arial"/>
                <w:sz w:val="20"/>
                <w:szCs w:val="20"/>
              </w:rPr>
              <w:t>to either category (a) or (b)</w:t>
            </w:r>
            <w:r w:rsidRPr="00C75663">
              <w:rPr>
                <w:rFonts w:ascii="Arial" w:eastAsia="Calibri" w:hAnsi="Arial" w:cs="Arial"/>
                <w:sz w:val="20"/>
                <w:szCs w:val="20"/>
              </w:rPr>
              <w:t xml:space="preserve">, your project is considered a Non-Development Project, and post construction BMP requirements do not apply.  Please proceed to Section 4 and check the </w:t>
            </w:r>
            <w:r w:rsidRPr="00C75663">
              <w:rPr>
                <w:rFonts w:ascii="Arial" w:eastAsia="Calibri" w:hAnsi="Arial" w:cs="Arial"/>
                <w:b/>
                <w:sz w:val="20"/>
                <w:szCs w:val="20"/>
              </w:rPr>
              <w:t>Non-Development Project</w:t>
            </w:r>
            <w:r w:rsidRPr="00C75663">
              <w:rPr>
                <w:rFonts w:ascii="Arial" w:eastAsia="Calibri" w:hAnsi="Arial" w:cs="Arial"/>
                <w:sz w:val="20"/>
                <w:szCs w:val="20"/>
              </w:rPr>
              <w:t xml:space="preserve"> box.</w:t>
            </w:r>
          </w:p>
          <w:p w:rsidR="00C75663" w:rsidRPr="00C75663" w:rsidRDefault="00C75663" w:rsidP="00C75663">
            <w:pPr>
              <w:spacing w:before="120" w:after="120" w:line="276" w:lineRule="auto"/>
              <w:jc w:val="both"/>
              <w:rPr>
                <w:rFonts w:ascii="Arial" w:eastAsia="Calibri" w:hAnsi="Arial" w:cs="Arial"/>
                <w:sz w:val="20"/>
                <w:szCs w:val="20"/>
              </w:rPr>
            </w:pPr>
            <w:r w:rsidRPr="00C75663">
              <w:rPr>
                <w:rFonts w:ascii="Arial" w:eastAsia="Calibri" w:hAnsi="Arial" w:cs="Arial"/>
                <w:sz w:val="20"/>
                <w:szCs w:val="20"/>
              </w:rPr>
              <w:t xml:space="preserve">If you answered </w:t>
            </w:r>
            <w:r w:rsidRPr="00C75663">
              <w:rPr>
                <w:rFonts w:ascii="Arial" w:eastAsia="Calibri" w:hAnsi="Arial" w:cs="Arial"/>
                <w:b/>
                <w:sz w:val="20"/>
                <w:szCs w:val="20"/>
              </w:rPr>
              <w:t>NO</w:t>
            </w:r>
            <w:r w:rsidR="009A52D7">
              <w:rPr>
                <w:rFonts w:ascii="Arial" w:eastAsia="Calibri" w:hAnsi="Arial" w:cs="Arial"/>
                <w:b/>
                <w:sz w:val="20"/>
                <w:szCs w:val="20"/>
              </w:rPr>
              <w:t xml:space="preserve"> </w:t>
            </w:r>
            <w:r w:rsidR="009A52D7" w:rsidRPr="009A52D7">
              <w:rPr>
                <w:rFonts w:ascii="Arial" w:eastAsia="Calibri" w:hAnsi="Arial" w:cs="Arial"/>
                <w:sz w:val="20"/>
                <w:szCs w:val="20"/>
              </w:rPr>
              <w:t>to category (a) and (b)</w:t>
            </w:r>
            <w:r w:rsidRPr="009A52D7">
              <w:rPr>
                <w:rFonts w:ascii="Arial" w:eastAsia="Calibri" w:hAnsi="Arial" w:cs="Arial"/>
                <w:sz w:val="20"/>
                <w:szCs w:val="20"/>
              </w:rPr>
              <w:t>,</w:t>
            </w:r>
            <w:r w:rsidRPr="00C75663">
              <w:rPr>
                <w:rFonts w:ascii="Arial" w:eastAsia="Calibri" w:hAnsi="Arial" w:cs="Arial"/>
                <w:b/>
                <w:sz w:val="20"/>
                <w:szCs w:val="20"/>
              </w:rPr>
              <w:t xml:space="preserve"> </w:t>
            </w:r>
            <w:r w:rsidRPr="00C75663">
              <w:rPr>
                <w:rFonts w:ascii="Arial" w:eastAsia="Calibri" w:hAnsi="Arial" w:cs="Arial"/>
                <w:sz w:val="20"/>
                <w:szCs w:val="20"/>
              </w:rPr>
              <w:t>please proceed to Section 2.</w:t>
            </w:r>
          </w:p>
        </w:tc>
      </w:tr>
    </w:tbl>
    <w:p w:rsidR="00C75663" w:rsidRPr="00C75663" w:rsidRDefault="00C75663" w:rsidP="00C75663">
      <w:pPr>
        <w:spacing w:after="200" w:line="276" w:lineRule="auto"/>
        <w:rPr>
          <w:rFonts w:ascii="Calibri" w:eastAsia="Calibri" w:hAnsi="Calibri" w:cs="Times New Roman"/>
        </w:rPr>
        <w:sectPr w:rsidR="00C75663" w:rsidRPr="00C75663" w:rsidSect="00487D06">
          <w:endnotePr>
            <w:numFmt w:val="decimal"/>
          </w:endnotePr>
          <w:pgSz w:w="12240" w:h="15840" w:code="1"/>
          <w:pgMar w:top="1440" w:right="1440" w:bottom="1440" w:left="1440" w:header="720" w:footer="720" w:gutter="0"/>
          <w:cols w:space="720"/>
          <w:noEndnote/>
          <w:docGrid w:linePitch="299"/>
        </w:sectPr>
      </w:pPr>
    </w:p>
    <w:tbl>
      <w:tblPr>
        <w:tblStyle w:val="TableGrid11"/>
        <w:tblW w:w="9450" w:type="dxa"/>
        <w:tblInd w:w="-5" w:type="dxa"/>
        <w:tblLayout w:type="fixed"/>
        <w:tblLook w:val="04A0" w:firstRow="1" w:lastRow="0" w:firstColumn="1" w:lastColumn="0" w:noHBand="0" w:noVBand="1"/>
      </w:tblPr>
      <w:tblGrid>
        <w:gridCol w:w="7290"/>
        <w:gridCol w:w="2160"/>
      </w:tblGrid>
      <w:tr w:rsidR="00C75663" w:rsidRPr="00C75663" w:rsidTr="00536D1E">
        <w:trPr>
          <w:cantSplit/>
          <w:trHeight w:val="620"/>
        </w:trPr>
        <w:tc>
          <w:tcPr>
            <w:tcW w:w="7290" w:type="dxa"/>
            <w:shd w:val="clear" w:color="auto" w:fill="8496B0"/>
            <w:vAlign w:val="center"/>
          </w:tcPr>
          <w:p w:rsidR="00C75663" w:rsidRPr="00C75663" w:rsidRDefault="00C75663" w:rsidP="00C75663">
            <w:pPr>
              <w:spacing w:line="276" w:lineRule="auto"/>
              <w:jc w:val="both"/>
              <w:rPr>
                <w:rFonts w:ascii="Calibri" w:eastAsia="Calibri" w:hAnsi="Calibri" w:cs="Times New Roman"/>
                <w:b/>
                <w:color w:val="FFFFFF"/>
                <w:sz w:val="32"/>
                <w:szCs w:val="32"/>
              </w:rPr>
            </w:pPr>
            <w:r w:rsidRPr="00C75663">
              <w:rPr>
                <w:rFonts w:ascii="Calibri" w:eastAsia="Calibri" w:hAnsi="Calibri" w:cs="Times New Roman"/>
                <w:b/>
                <w:color w:val="FFFFFF"/>
                <w:sz w:val="32"/>
                <w:szCs w:val="32"/>
              </w:rPr>
              <w:lastRenderedPageBreak/>
              <w:t>SECTION 2 – PRIORITY DEVELOPMENT PROJECT DETERMINATION</w:t>
            </w:r>
          </w:p>
        </w:tc>
        <w:tc>
          <w:tcPr>
            <w:tcW w:w="2160" w:type="dxa"/>
            <w:shd w:val="clear" w:color="auto" w:fill="8496B0"/>
            <w:vAlign w:val="center"/>
          </w:tcPr>
          <w:p w:rsidR="00C75663" w:rsidRPr="00C75663" w:rsidRDefault="00C75663" w:rsidP="00C75663">
            <w:pPr>
              <w:spacing w:line="276" w:lineRule="auto"/>
              <w:jc w:val="center"/>
              <w:rPr>
                <w:rFonts w:ascii="Calibri" w:eastAsia="Calibri" w:hAnsi="Calibri" w:cs="Times New Roman"/>
                <w:b/>
                <w:color w:val="FFFFFF"/>
              </w:rPr>
            </w:pPr>
            <w:r w:rsidRPr="00C75663">
              <w:rPr>
                <w:rFonts w:ascii="Calibri" w:eastAsia="Calibri" w:hAnsi="Calibri" w:cs="Times New Roman"/>
                <w:b/>
                <w:color w:val="FFFFFF"/>
              </w:rPr>
              <w:t xml:space="preserve">City of Vista </w:t>
            </w:r>
          </w:p>
          <w:p w:rsidR="00C75663" w:rsidRPr="00C75663" w:rsidRDefault="00C75663" w:rsidP="00C75663">
            <w:pPr>
              <w:spacing w:line="276" w:lineRule="auto"/>
              <w:jc w:val="center"/>
              <w:rPr>
                <w:rFonts w:ascii="Calibri" w:eastAsia="Calibri" w:hAnsi="Calibri" w:cs="Times New Roman"/>
                <w:b/>
                <w:color w:val="FFFFFF"/>
              </w:rPr>
            </w:pPr>
            <w:r w:rsidRPr="00C75663">
              <w:rPr>
                <w:rFonts w:ascii="Calibri" w:eastAsia="Calibri" w:hAnsi="Calibri" w:cs="Times New Roman"/>
                <w:b/>
                <w:color w:val="FFFFFF"/>
              </w:rPr>
              <w:t>BMP Design Manual</w:t>
            </w:r>
          </w:p>
        </w:tc>
      </w:tr>
    </w:tbl>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080"/>
        <w:gridCol w:w="1080"/>
      </w:tblGrid>
      <w:tr w:rsidR="00C75663" w:rsidRPr="00C75663" w:rsidTr="00536D1E">
        <w:trPr>
          <w:trHeight w:val="962"/>
        </w:trPr>
        <w:tc>
          <w:tcPr>
            <w:tcW w:w="7285" w:type="dxa"/>
            <w:vAlign w:val="center"/>
          </w:tcPr>
          <w:p w:rsidR="00C75663" w:rsidRPr="00C75663" w:rsidRDefault="00C75663" w:rsidP="00C75663">
            <w:pPr>
              <w:widowControl w:val="0"/>
              <w:spacing w:before="60" w:after="60" w:line="240" w:lineRule="auto"/>
              <w:rPr>
                <w:rFonts w:ascii="Arial" w:eastAsia="Calibri" w:hAnsi="Arial" w:cs="Arial"/>
                <w:b/>
                <w:sz w:val="20"/>
                <w:szCs w:val="20"/>
              </w:rPr>
            </w:pPr>
            <w:r w:rsidRPr="00C75663">
              <w:rPr>
                <w:rFonts w:ascii="Arial" w:eastAsia="Calibri" w:hAnsi="Arial" w:cs="Arial"/>
                <w:sz w:val="20"/>
                <w:szCs w:val="20"/>
              </w:rPr>
              <w:t>This section determines whether your project is a</w:t>
            </w:r>
            <w:r w:rsidRPr="00C75663">
              <w:rPr>
                <w:rFonts w:ascii="Arial" w:eastAsia="Calibri" w:hAnsi="Arial" w:cs="Arial"/>
                <w:b/>
                <w:sz w:val="20"/>
                <w:szCs w:val="20"/>
              </w:rPr>
              <w:t xml:space="preserve"> Priority Development Project (PDP) </w:t>
            </w:r>
            <w:r w:rsidRPr="00C75663">
              <w:rPr>
                <w:rFonts w:ascii="Arial" w:eastAsia="Calibri" w:hAnsi="Arial" w:cs="Arial"/>
                <w:sz w:val="20"/>
                <w:szCs w:val="20"/>
              </w:rPr>
              <w:t>or a</w:t>
            </w:r>
            <w:r w:rsidRPr="00C75663">
              <w:rPr>
                <w:rFonts w:ascii="Arial" w:eastAsia="Calibri" w:hAnsi="Arial" w:cs="Arial"/>
                <w:b/>
                <w:sz w:val="20"/>
                <w:szCs w:val="20"/>
              </w:rPr>
              <w:t xml:space="preserve"> Standard Project.  </w:t>
            </w:r>
            <w:r w:rsidRPr="00C75663">
              <w:rPr>
                <w:rFonts w:ascii="Arial" w:eastAsia="Calibri" w:hAnsi="Arial" w:cs="Arial"/>
                <w:sz w:val="20"/>
                <w:szCs w:val="20"/>
              </w:rPr>
              <w:t xml:space="preserve">See section 1.4 of the City’s </w:t>
            </w:r>
            <w:r w:rsidRPr="00C75663">
              <w:rPr>
                <w:rFonts w:ascii="Arial" w:eastAsia="Calibri" w:hAnsi="Arial" w:cs="Arial"/>
                <w:i/>
                <w:sz w:val="20"/>
                <w:szCs w:val="20"/>
              </w:rPr>
              <w:t>BMP Design Manual</w:t>
            </w:r>
            <w:r w:rsidRPr="00C75663">
              <w:rPr>
                <w:rFonts w:ascii="Arial" w:eastAsia="Calibri" w:hAnsi="Arial" w:cs="Arial"/>
                <w:sz w:val="20"/>
                <w:szCs w:val="20"/>
              </w:rPr>
              <w:t xml:space="preserve"> for further discussion. The following eight (8) types of projects are defined as </w:t>
            </w:r>
            <w:r w:rsidRPr="00C75663">
              <w:rPr>
                <w:rFonts w:ascii="Arial" w:eastAsia="Calibri" w:hAnsi="Arial" w:cs="Arial"/>
                <w:b/>
                <w:sz w:val="20"/>
                <w:szCs w:val="20"/>
              </w:rPr>
              <w:t>PDPs:</w:t>
            </w:r>
          </w:p>
        </w:tc>
        <w:tc>
          <w:tcPr>
            <w:tcW w:w="1080" w:type="dxa"/>
            <w:vAlign w:val="center"/>
          </w:tcPr>
          <w:p w:rsidR="00C75663" w:rsidRPr="00C75663" w:rsidRDefault="00C75663" w:rsidP="00C75663">
            <w:pPr>
              <w:spacing w:before="60" w:after="60" w:line="276" w:lineRule="auto"/>
              <w:jc w:val="center"/>
              <w:rPr>
                <w:rFonts w:ascii="Arial" w:eastAsia="Calibri" w:hAnsi="Arial" w:cs="Arial"/>
                <w:b/>
                <w:sz w:val="24"/>
                <w:szCs w:val="24"/>
              </w:rPr>
            </w:pPr>
            <w:r w:rsidRPr="00C75663">
              <w:rPr>
                <w:rFonts w:ascii="Arial" w:eastAsia="Calibri" w:hAnsi="Arial" w:cs="Arial"/>
                <w:b/>
                <w:sz w:val="24"/>
                <w:szCs w:val="24"/>
              </w:rPr>
              <w:t>YES</w:t>
            </w:r>
          </w:p>
        </w:tc>
        <w:tc>
          <w:tcPr>
            <w:tcW w:w="1080" w:type="dxa"/>
            <w:vAlign w:val="center"/>
          </w:tcPr>
          <w:p w:rsidR="00C75663" w:rsidRPr="00C75663" w:rsidRDefault="00C75663" w:rsidP="00C75663">
            <w:pPr>
              <w:spacing w:before="60" w:after="60" w:line="276" w:lineRule="auto"/>
              <w:jc w:val="center"/>
              <w:rPr>
                <w:rFonts w:ascii="Arial" w:eastAsia="Calibri" w:hAnsi="Arial" w:cs="Arial"/>
                <w:b/>
                <w:sz w:val="24"/>
                <w:szCs w:val="24"/>
              </w:rPr>
            </w:pPr>
            <w:r w:rsidRPr="00C75663">
              <w:rPr>
                <w:rFonts w:ascii="Arial" w:eastAsia="Calibri" w:hAnsi="Arial" w:cs="Arial"/>
                <w:b/>
                <w:sz w:val="24"/>
                <w:szCs w:val="24"/>
              </w:rPr>
              <w:t>NO</w:t>
            </w:r>
          </w:p>
        </w:tc>
      </w:tr>
      <w:tr w:rsidR="00C75663" w:rsidRPr="00C75663" w:rsidTr="00536D1E">
        <w:trPr>
          <w:trHeight w:val="1223"/>
        </w:trPr>
        <w:tc>
          <w:tcPr>
            <w:tcW w:w="7285" w:type="dxa"/>
            <w:vAlign w:val="center"/>
          </w:tcPr>
          <w:p w:rsidR="00C75663" w:rsidRPr="00C75663" w:rsidRDefault="00C75663" w:rsidP="00C75663">
            <w:pPr>
              <w:widowControl w:val="0"/>
              <w:numPr>
                <w:ilvl w:val="0"/>
                <w:numId w:val="2"/>
              </w:numPr>
              <w:spacing w:before="60" w:after="60" w:line="240" w:lineRule="auto"/>
              <w:jc w:val="both"/>
              <w:rPr>
                <w:rFonts w:ascii="Arial" w:eastAsia="Calibri" w:hAnsi="Arial" w:cs="Arial"/>
                <w:b/>
                <w:sz w:val="20"/>
                <w:szCs w:val="20"/>
              </w:rPr>
            </w:pPr>
            <w:r w:rsidRPr="00C75663">
              <w:rPr>
                <w:rFonts w:ascii="Arial" w:eastAsia="Calibri" w:hAnsi="Arial" w:cs="Arial"/>
                <w:sz w:val="20"/>
                <w:szCs w:val="20"/>
              </w:rPr>
              <w:t>New development projects that create 10,000 square feet or more of impervious surfaces (collectively over the entire project site). This includes commercial, industrial, residential, mixed-use, and public development projects on public or private land.</w:t>
            </w:r>
          </w:p>
        </w:tc>
        <w:tc>
          <w:tcPr>
            <w:tcW w:w="1080" w:type="dxa"/>
            <w:vAlign w:val="center"/>
          </w:tcPr>
          <w:p w:rsidR="00C75663" w:rsidRPr="00C75663" w:rsidRDefault="00B57306" w:rsidP="00C75663">
            <w:pPr>
              <w:spacing w:before="60" w:after="60" w:line="276" w:lineRule="auto"/>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vAlign w:val="center"/>
          </w:tcPr>
          <w:p w:rsidR="00C75663" w:rsidRPr="00C75663" w:rsidRDefault="00B57306" w:rsidP="00C75663">
            <w:pPr>
              <w:spacing w:before="60" w:after="60" w:line="276" w:lineRule="auto"/>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1430"/>
        </w:trPr>
        <w:tc>
          <w:tcPr>
            <w:tcW w:w="7285" w:type="dxa"/>
            <w:vAlign w:val="center"/>
          </w:tcPr>
          <w:p w:rsidR="00C75663" w:rsidRPr="00C75663" w:rsidRDefault="00C75663" w:rsidP="00C75663">
            <w:pPr>
              <w:widowControl w:val="0"/>
              <w:numPr>
                <w:ilvl w:val="0"/>
                <w:numId w:val="2"/>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Redevelopment projects that create and/or replace 5,000 square feet or more of impervious surface (collectively over the entire project site on an existing site of 10,000 square feet or more of impervious surfaces). This includes commercial, industrial, residential, mixed-use, and public development projects on public or private land.</w:t>
            </w:r>
          </w:p>
        </w:tc>
        <w:tc>
          <w:tcPr>
            <w:tcW w:w="1080" w:type="dxa"/>
            <w:vAlign w:val="center"/>
          </w:tcPr>
          <w:p w:rsidR="00C75663" w:rsidRPr="00C75663" w:rsidRDefault="00B57306" w:rsidP="00C75663">
            <w:pPr>
              <w:spacing w:before="60" w:after="60" w:line="276" w:lineRule="auto"/>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vAlign w:val="center"/>
          </w:tcPr>
          <w:p w:rsidR="00C75663" w:rsidRPr="00C75663" w:rsidRDefault="00B57306" w:rsidP="00C75663">
            <w:pPr>
              <w:spacing w:before="60" w:after="60" w:line="276" w:lineRule="auto"/>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4680"/>
        </w:trPr>
        <w:tc>
          <w:tcPr>
            <w:tcW w:w="7285" w:type="dxa"/>
            <w:vAlign w:val="center"/>
          </w:tcPr>
          <w:p w:rsidR="00C75663" w:rsidRPr="00C75663" w:rsidRDefault="00C75663" w:rsidP="00C75663">
            <w:pPr>
              <w:widowControl w:val="0"/>
              <w:numPr>
                <w:ilvl w:val="0"/>
                <w:numId w:val="2"/>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New and redevelopment projects that create and/or replace 5,000 square feet or more of impervious surface (collectively over the entire project site), and support one or more of the following uses:</w:t>
            </w:r>
          </w:p>
          <w:p w:rsidR="00C75663" w:rsidRPr="00C75663" w:rsidRDefault="00C75663" w:rsidP="00C75663">
            <w:pPr>
              <w:widowControl w:val="0"/>
              <w:numPr>
                <w:ilvl w:val="0"/>
                <w:numId w:val="4"/>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 xml:space="preserve">Restaurants. This category is defined as a facility that sells prepared foods and drinks for consumption, including stationary lunch counters and refreshment stands selling prepared foods and drinks for immediate consumption (Standard Industrial Classification (SIC) code 5812). </w:t>
            </w:r>
          </w:p>
          <w:p w:rsidR="00C75663" w:rsidRPr="00C75663" w:rsidRDefault="00C75663" w:rsidP="00C75663">
            <w:pPr>
              <w:widowControl w:val="0"/>
              <w:numPr>
                <w:ilvl w:val="0"/>
                <w:numId w:val="4"/>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Hillside development projects. This category includes development on any natural slope that is twenty-five percent or greater.</w:t>
            </w:r>
          </w:p>
          <w:p w:rsidR="00C75663" w:rsidRPr="00C75663" w:rsidRDefault="00C75663" w:rsidP="00C75663">
            <w:pPr>
              <w:widowControl w:val="0"/>
              <w:numPr>
                <w:ilvl w:val="0"/>
                <w:numId w:val="4"/>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 xml:space="preserve"> Parking lots. This category is defined as a land area or facility for the temporary parking or storage of motor vehicles used personally, for business, or for commerce.</w:t>
            </w:r>
          </w:p>
          <w:p w:rsidR="00C75663" w:rsidRPr="00C75663" w:rsidRDefault="00C75663" w:rsidP="00C75663">
            <w:pPr>
              <w:widowControl w:val="0"/>
              <w:numPr>
                <w:ilvl w:val="0"/>
                <w:numId w:val="4"/>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Streets, roads, highways, freeways, and driveways. This category is defined as any paved impervious surface used for the transportation of automobiles, trucks, motorcycles, and other vehicles.</w:t>
            </w:r>
          </w:p>
        </w:tc>
        <w:tc>
          <w:tcPr>
            <w:tcW w:w="1080" w:type="dxa"/>
            <w:vAlign w:val="center"/>
          </w:tcPr>
          <w:p w:rsidR="00C75663" w:rsidRPr="00C75663" w:rsidRDefault="00B57306" w:rsidP="00C75663">
            <w:pPr>
              <w:spacing w:before="60" w:after="60" w:line="276" w:lineRule="auto"/>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vAlign w:val="center"/>
          </w:tcPr>
          <w:p w:rsidR="00C75663" w:rsidRPr="00C75663" w:rsidRDefault="00B57306" w:rsidP="00C75663">
            <w:pPr>
              <w:spacing w:before="60" w:after="60" w:line="276" w:lineRule="auto"/>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6110"/>
        </w:trPr>
        <w:tc>
          <w:tcPr>
            <w:tcW w:w="7285" w:type="dxa"/>
          </w:tcPr>
          <w:p w:rsidR="00C75663" w:rsidRPr="00C75663" w:rsidRDefault="00C75663" w:rsidP="00C75663">
            <w:pPr>
              <w:widowControl w:val="0"/>
              <w:numPr>
                <w:ilvl w:val="0"/>
                <w:numId w:val="2"/>
              </w:numPr>
              <w:spacing w:before="60" w:after="60" w:line="240" w:lineRule="auto"/>
              <w:jc w:val="both"/>
              <w:rPr>
                <w:rFonts w:ascii="Arial" w:eastAsia="Calibri" w:hAnsi="Arial" w:cs="Arial"/>
                <w:b/>
                <w:sz w:val="20"/>
                <w:szCs w:val="20"/>
              </w:rPr>
            </w:pPr>
            <w:r w:rsidRPr="00C75663">
              <w:rPr>
                <w:rFonts w:ascii="Arial" w:eastAsia="Calibri" w:hAnsi="Arial" w:cs="Arial"/>
                <w:sz w:val="20"/>
                <w:szCs w:val="20"/>
              </w:rPr>
              <w:lastRenderedPageBreak/>
              <w:t xml:space="preserve">New or redevelopment projects that create and/or replace 2,500 square feet or more of impervious surface (collectively over the entire project site), and discharge directly to an Environmentally Sensitive Area (ESA). “Discharging directly to” includes flow that is conveyed overland a distance of 200 feet or less from the project to the ESA, or conveyed in a pipe or open channel any distance as an isolated flow from the project to the ESA (i.e. not commingled with flows from adjacent lands). </w:t>
            </w:r>
          </w:p>
          <w:p w:rsidR="00C75663" w:rsidRPr="00C75663" w:rsidRDefault="00C75663" w:rsidP="00C75663">
            <w:pPr>
              <w:widowControl w:val="0"/>
              <w:spacing w:before="60" w:after="60" w:line="240" w:lineRule="auto"/>
              <w:ind w:left="360"/>
              <w:jc w:val="both"/>
              <w:rPr>
                <w:rFonts w:ascii="Arial" w:eastAsia="Calibri" w:hAnsi="Arial" w:cs="Arial"/>
                <w:b/>
                <w:sz w:val="20"/>
                <w:szCs w:val="20"/>
              </w:rPr>
            </w:pPr>
            <w:r w:rsidRPr="00C75663">
              <w:rPr>
                <w:rFonts w:ascii="Arial" w:eastAsia="Calibri" w:hAnsi="Arial" w:cs="Arial"/>
                <w:b/>
                <w:sz w:val="20"/>
                <w:szCs w:val="20"/>
              </w:rPr>
              <w:t>Note:</w:t>
            </w:r>
            <w:r w:rsidRPr="00C75663">
              <w:rPr>
                <w:rFonts w:ascii="Arial" w:eastAsia="Calibri" w:hAnsi="Arial" w:cs="Arial"/>
                <w:sz w:val="20"/>
                <w:szCs w:val="20"/>
              </w:rPr>
              <w:t xml:space="preserve"> </w:t>
            </w:r>
            <w:r w:rsidRPr="00C75663">
              <w:rPr>
                <w:rFonts w:ascii="Arial" w:eastAsia="Calibri" w:hAnsi="Arial" w:cs="Arial"/>
                <w:bCs/>
                <w:sz w:val="20"/>
                <w:szCs w:val="20"/>
              </w:rPr>
              <w:t>ESAs are a</w:t>
            </w:r>
            <w:r w:rsidRPr="00C75663">
              <w:rPr>
                <w:rFonts w:ascii="Arial" w:eastAsia="Calibri" w:hAnsi="Arial" w:cs="Arial"/>
                <w:sz w:val="20"/>
                <w:szCs w:val="20"/>
              </w:rPr>
              <w:t xml:space="preserve">reas that include but are not limited to all Clean Water Act Section 303(d) impaired water bodies; State Water Quality Protected Areas; water bodies designated with the RARE beneficial use by the State Water Board and San Diego Water Board; and any other equivalent environmentally sensitive areas which have been identified by the City. </w:t>
            </w:r>
          </w:p>
          <w:p w:rsidR="00C75663" w:rsidRPr="00C75663" w:rsidRDefault="00C75663" w:rsidP="00C75663">
            <w:pPr>
              <w:spacing w:before="60" w:after="60" w:line="276" w:lineRule="auto"/>
              <w:ind w:left="360"/>
              <w:rPr>
                <w:rFonts w:ascii="Arial" w:eastAsia="Calibri" w:hAnsi="Arial" w:cs="Arial"/>
                <w:sz w:val="20"/>
                <w:szCs w:val="20"/>
              </w:rPr>
            </w:pPr>
            <w:r w:rsidRPr="00C75663">
              <w:rPr>
                <w:rFonts w:ascii="Arial" w:eastAsia="Calibri" w:hAnsi="Arial" w:cs="Arial"/>
                <w:sz w:val="20"/>
                <w:szCs w:val="20"/>
              </w:rPr>
              <w:t xml:space="preserve">For projects adjacent to an ESA, but not discharging to an ESA, the 2,500 </w:t>
            </w:r>
            <w:proofErr w:type="spellStart"/>
            <w:r w:rsidRPr="00C75663">
              <w:rPr>
                <w:rFonts w:ascii="Arial" w:eastAsia="Calibri" w:hAnsi="Arial" w:cs="Arial"/>
                <w:sz w:val="20"/>
                <w:szCs w:val="20"/>
              </w:rPr>
              <w:t>sq-ft</w:t>
            </w:r>
            <w:proofErr w:type="spellEnd"/>
            <w:r w:rsidRPr="00C75663">
              <w:rPr>
                <w:rFonts w:ascii="Arial" w:eastAsia="Calibri" w:hAnsi="Arial" w:cs="Arial"/>
                <w:sz w:val="20"/>
                <w:szCs w:val="20"/>
              </w:rPr>
              <w:t xml:space="preserve"> threshold does not apply as long as the project does not physically disturb the ESA and the ESA is upstream of the project.</w:t>
            </w:r>
            <w:bookmarkStart w:id="1" w:name="_Toc434826768"/>
            <w:r w:rsidRPr="00C75663">
              <w:rPr>
                <w:rFonts w:ascii="Arial" w:eastAsia="Calibri" w:hAnsi="Arial" w:cs="Arial"/>
                <w:sz w:val="20"/>
                <w:szCs w:val="20"/>
              </w:rPr>
              <w:t xml:space="preserve"> </w:t>
            </w:r>
            <w:bookmarkEnd w:id="1"/>
          </w:p>
          <w:p w:rsidR="00C75663" w:rsidRPr="00C75663" w:rsidRDefault="00C75663" w:rsidP="00C75663">
            <w:pPr>
              <w:spacing w:before="60" w:after="60" w:line="276" w:lineRule="auto"/>
              <w:ind w:left="360"/>
              <w:rPr>
                <w:rFonts w:ascii="Arial" w:eastAsia="Calibri" w:hAnsi="Arial" w:cs="Arial"/>
                <w:sz w:val="20"/>
                <w:szCs w:val="20"/>
              </w:rPr>
            </w:pPr>
            <w:r w:rsidRPr="00C75663">
              <w:rPr>
                <w:rFonts w:ascii="Arial" w:eastAsia="Calibri" w:hAnsi="Arial" w:cs="Arial"/>
                <w:sz w:val="20"/>
                <w:szCs w:val="20"/>
              </w:rPr>
              <w:t xml:space="preserve">There are no Areas of Special Biological Significance (ASBS) or State Water Quality Protected Areas in the City’s jurisdiction. The ESAs within the City’s boundaries which include 303(d)-listed impairments and RARE beneficial use designations are listed below: </w:t>
            </w:r>
          </w:p>
          <w:p w:rsidR="00C75663" w:rsidRPr="00C75663" w:rsidRDefault="00C75663" w:rsidP="00C75663">
            <w:pPr>
              <w:widowControl w:val="0"/>
              <w:numPr>
                <w:ilvl w:val="0"/>
                <w:numId w:val="3"/>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Agua Hedionda Creek</w:t>
            </w:r>
          </w:p>
          <w:p w:rsidR="00C75663" w:rsidRPr="00C75663" w:rsidRDefault="00C75663" w:rsidP="00C75663">
            <w:pPr>
              <w:widowControl w:val="0"/>
              <w:numPr>
                <w:ilvl w:val="0"/>
                <w:numId w:val="3"/>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Buena Creek</w:t>
            </w:r>
          </w:p>
          <w:p w:rsidR="00C75663" w:rsidRPr="00C75663" w:rsidRDefault="00C75663" w:rsidP="00C75663">
            <w:pPr>
              <w:widowControl w:val="0"/>
              <w:numPr>
                <w:ilvl w:val="0"/>
                <w:numId w:val="3"/>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Buena Vista Creek</w:t>
            </w:r>
          </w:p>
          <w:p w:rsidR="00C75663" w:rsidRPr="00C75663" w:rsidRDefault="00C75663" w:rsidP="00C75663">
            <w:pPr>
              <w:widowControl w:val="0"/>
              <w:numPr>
                <w:ilvl w:val="0"/>
                <w:numId w:val="3"/>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Loma Alta Creek</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2240"/>
        </w:trPr>
        <w:tc>
          <w:tcPr>
            <w:tcW w:w="7285" w:type="dxa"/>
          </w:tcPr>
          <w:p w:rsidR="00C75663" w:rsidRPr="00C75663" w:rsidRDefault="00C75663" w:rsidP="00C75663">
            <w:pPr>
              <w:widowControl w:val="0"/>
              <w:numPr>
                <w:ilvl w:val="0"/>
                <w:numId w:val="2"/>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New development projects, or redevelopment projects that create and/or replace 5,000 square feet or more of impervious surface, that support one or more of the following uses:</w:t>
            </w:r>
          </w:p>
          <w:p w:rsidR="00C75663" w:rsidRPr="00C75663" w:rsidRDefault="00C75663" w:rsidP="00C75663">
            <w:pPr>
              <w:widowControl w:val="0"/>
              <w:numPr>
                <w:ilvl w:val="0"/>
                <w:numId w:val="5"/>
              </w:numPr>
              <w:spacing w:before="60" w:after="60" w:line="240" w:lineRule="auto"/>
              <w:contextualSpacing/>
              <w:jc w:val="both"/>
              <w:rPr>
                <w:rFonts w:ascii="Arial" w:eastAsia="Calibri" w:hAnsi="Arial" w:cs="Arial"/>
                <w:sz w:val="20"/>
                <w:szCs w:val="20"/>
              </w:rPr>
            </w:pPr>
            <w:r w:rsidRPr="00C75663">
              <w:rPr>
                <w:rFonts w:ascii="Arial" w:eastAsia="Calibri" w:hAnsi="Arial" w:cs="Arial"/>
                <w:sz w:val="20"/>
                <w:szCs w:val="20"/>
              </w:rPr>
              <w:t xml:space="preserve">Automotive repair shops. This category is defined as a facility that is categorized in any one of the following SIC codes: 5013, 5014, 5541, 7532-7534, or 7536-7539. </w:t>
            </w:r>
          </w:p>
          <w:p w:rsidR="00C75663" w:rsidRPr="00C75663" w:rsidRDefault="00C75663" w:rsidP="00C75663">
            <w:pPr>
              <w:widowControl w:val="0"/>
              <w:numPr>
                <w:ilvl w:val="0"/>
                <w:numId w:val="5"/>
              </w:numPr>
              <w:spacing w:before="60" w:after="60" w:line="240" w:lineRule="auto"/>
              <w:contextualSpacing/>
              <w:jc w:val="both"/>
              <w:rPr>
                <w:rFonts w:ascii="Arial" w:eastAsia="Calibri" w:hAnsi="Arial" w:cs="Arial"/>
                <w:sz w:val="20"/>
                <w:szCs w:val="20"/>
              </w:rPr>
            </w:pPr>
            <w:r w:rsidRPr="00C75663">
              <w:rPr>
                <w:rFonts w:ascii="Arial" w:eastAsia="Calibri" w:hAnsi="Arial" w:cs="Arial"/>
                <w:sz w:val="20"/>
                <w:szCs w:val="20"/>
              </w:rPr>
              <w:t>Retail gasoline outlets. This category includes Retail gasoline outlets that meet the following criteria: (a) 5,000 square feet or more or (b) a projected Average Daily Traffic of 100 or more vehicles per day.</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2753"/>
        </w:trPr>
        <w:tc>
          <w:tcPr>
            <w:tcW w:w="7285" w:type="dxa"/>
          </w:tcPr>
          <w:p w:rsidR="00C75663" w:rsidRPr="00C75663" w:rsidRDefault="00C75663" w:rsidP="00C75663">
            <w:pPr>
              <w:widowControl w:val="0"/>
              <w:numPr>
                <w:ilvl w:val="0"/>
                <w:numId w:val="2"/>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New or redevelopment projects that result in the disturbance of one or more acres of land and are expected to generate pollutants post construction.  This means any activity that moves soils or substantially alters the pre-existing vegetated or man-made cover of any land. This includes, but is not limited to the following:</w:t>
            </w:r>
          </w:p>
          <w:p w:rsidR="00C75663" w:rsidRPr="00C75663" w:rsidRDefault="00C75663" w:rsidP="00C75663">
            <w:pPr>
              <w:widowControl w:val="0"/>
              <w:numPr>
                <w:ilvl w:val="0"/>
                <w:numId w:val="6"/>
              </w:numPr>
              <w:spacing w:before="60" w:after="60" w:line="240" w:lineRule="auto"/>
              <w:contextualSpacing/>
              <w:jc w:val="both"/>
              <w:rPr>
                <w:rFonts w:ascii="Arial" w:eastAsia="Calibri" w:hAnsi="Arial" w:cs="Arial"/>
                <w:sz w:val="20"/>
                <w:szCs w:val="20"/>
              </w:rPr>
            </w:pPr>
            <w:r w:rsidRPr="00C75663">
              <w:rPr>
                <w:rFonts w:ascii="Arial" w:eastAsia="Calibri" w:hAnsi="Arial" w:cs="Arial"/>
                <w:sz w:val="20"/>
                <w:szCs w:val="20"/>
              </w:rPr>
              <w:t>Grading, digging, cutting, scraping, stockpiling, pavement removal, and exterior construction;</w:t>
            </w:r>
          </w:p>
          <w:p w:rsidR="00C75663" w:rsidRPr="00C75663" w:rsidRDefault="00C75663" w:rsidP="00C75663">
            <w:pPr>
              <w:widowControl w:val="0"/>
              <w:numPr>
                <w:ilvl w:val="0"/>
                <w:numId w:val="6"/>
              </w:numPr>
              <w:spacing w:before="60" w:after="60" w:line="240" w:lineRule="auto"/>
              <w:contextualSpacing/>
              <w:jc w:val="both"/>
              <w:rPr>
                <w:rFonts w:ascii="Arial" w:eastAsia="Calibri" w:hAnsi="Arial" w:cs="Arial"/>
                <w:sz w:val="20"/>
                <w:szCs w:val="20"/>
              </w:rPr>
            </w:pPr>
            <w:r w:rsidRPr="00C75663">
              <w:rPr>
                <w:rFonts w:ascii="Arial" w:eastAsia="Calibri" w:hAnsi="Arial" w:cs="Arial"/>
                <w:sz w:val="20"/>
                <w:szCs w:val="20"/>
              </w:rPr>
              <w:t>Substantial removal of vegetation where soils are disturbed including but not limited to removal by clearing or grubbing; or</w:t>
            </w:r>
          </w:p>
          <w:p w:rsidR="00C75663" w:rsidRPr="00C75663" w:rsidRDefault="00C75663" w:rsidP="00C75663">
            <w:pPr>
              <w:widowControl w:val="0"/>
              <w:numPr>
                <w:ilvl w:val="0"/>
                <w:numId w:val="6"/>
              </w:numPr>
              <w:spacing w:before="60" w:after="60" w:line="240" w:lineRule="auto"/>
              <w:contextualSpacing/>
              <w:jc w:val="both"/>
              <w:rPr>
                <w:rFonts w:ascii="Garamond" w:eastAsia="Calibri" w:hAnsi="Garamond" w:cs="Times New Roman"/>
                <w:sz w:val="24"/>
              </w:rPr>
            </w:pPr>
            <w:r w:rsidRPr="00C75663">
              <w:rPr>
                <w:rFonts w:ascii="Arial" w:eastAsia="Calibri" w:hAnsi="Arial" w:cs="Arial"/>
                <w:sz w:val="20"/>
                <w:szCs w:val="20"/>
              </w:rPr>
              <w:t>Any activity which bares soil or rock or involves streambed alterations or the diversion or piping of any watercourse.</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1080" w:type="dxa"/>
          </w:tcPr>
          <w:p w:rsidR="00C75663" w:rsidRPr="00C75663" w:rsidRDefault="00B57306"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r>
      <w:tr w:rsidR="00C75663" w:rsidRPr="00C75663" w:rsidTr="00536D1E">
        <w:trPr>
          <w:trHeight w:val="737"/>
        </w:trPr>
        <w:tc>
          <w:tcPr>
            <w:tcW w:w="9445" w:type="dxa"/>
            <w:gridSpan w:val="3"/>
          </w:tcPr>
          <w:p w:rsidR="00C75663" w:rsidRPr="00C75663" w:rsidRDefault="00C75663" w:rsidP="00C75663">
            <w:pPr>
              <w:spacing w:before="60" w:after="60" w:line="276" w:lineRule="auto"/>
              <w:jc w:val="both"/>
              <w:rPr>
                <w:rFonts w:ascii="Arial" w:eastAsia="Calibri" w:hAnsi="Arial" w:cs="Arial"/>
                <w:sz w:val="20"/>
                <w:szCs w:val="20"/>
              </w:rPr>
            </w:pPr>
            <w:r w:rsidRPr="00C75663">
              <w:rPr>
                <w:rFonts w:ascii="Arial" w:eastAsia="Calibri" w:hAnsi="Arial" w:cs="Arial"/>
                <w:sz w:val="20"/>
                <w:szCs w:val="20"/>
              </w:rPr>
              <w:t xml:space="preserve">If you answered </w:t>
            </w:r>
            <w:r w:rsidRPr="00C75663">
              <w:rPr>
                <w:rFonts w:ascii="Arial" w:eastAsia="Calibri" w:hAnsi="Arial" w:cs="Arial"/>
                <w:b/>
                <w:sz w:val="20"/>
                <w:szCs w:val="20"/>
              </w:rPr>
              <w:t xml:space="preserve">YES </w:t>
            </w:r>
            <w:r w:rsidRPr="00C75663">
              <w:rPr>
                <w:rFonts w:ascii="Arial" w:eastAsia="Calibri" w:hAnsi="Arial" w:cs="Arial"/>
                <w:sz w:val="20"/>
                <w:szCs w:val="20"/>
              </w:rPr>
              <w:t xml:space="preserve">to any of the categories above (a-f), your project is considered a PDP.  Please proceed to section 3 and check the </w:t>
            </w:r>
            <w:r w:rsidRPr="00C75663">
              <w:rPr>
                <w:rFonts w:ascii="Arial" w:eastAsia="Calibri" w:hAnsi="Arial" w:cs="Arial"/>
                <w:b/>
                <w:sz w:val="20"/>
                <w:szCs w:val="20"/>
              </w:rPr>
              <w:t>Priority Development Project</w:t>
            </w:r>
            <w:r w:rsidRPr="00C75663">
              <w:rPr>
                <w:rFonts w:ascii="Arial" w:eastAsia="Calibri" w:hAnsi="Arial" w:cs="Arial"/>
                <w:sz w:val="20"/>
                <w:szCs w:val="20"/>
              </w:rPr>
              <w:t xml:space="preserve"> Box in Section 4.</w:t>
            </w:r>
          </w:p>
          <w:p w:rsidR="00C75663" w:rsidRPr="00C75663" w:rsidRDefault="00C75663" w:rsidP="00C75663">
            <w:pPr>
              <w:spacing w:before="60" w:after="60" w:line="276" w:lineRule="auto"/>
              <w:jc w:val="both"/>
              <w:rPr>
                <w:rFonts w:ascii="Arial" w:eastAsia="Calibri" w:hAnsi="Arial" w:cs="Arial"/>
                <w:sz w:val="20"/>
                <w:szCs w:val="20"/>
              </w:rPr>
            </w:pPr>
            <w:r w:rsidRPr="00C75663">
              <w:rPr>
                <w:rFonts w:ascii="Arial" w:eastAsia="Calibri" w:hAnsi="Arial" w:cs="Arial"/>
                <w:sz w:val="20"/>
                <w:szCs w:val="20"/>
              </w:rPr>
              <w:t xml:space="preserve">If you answer </w:t>
            </w:r>
            <w:r w:rsidRPr="00C75663">
              <w:rPr>
                <w:rFonts w:ascii="Arial" w:eastAsia="Calibri" w:hAnsi="Arial" w:cs="Arial"/>
                <w:b/>
                <w:sz w:val="20"/>
                <w:szCs w:val="20"/>
              </w:rPr>
              <w:t>NO</w:t>
            </w:r>
            <w:r w:rsidR="009A52D7">
              <w:rPr>
                <w:rFonts w:ascii="Arial" w:eastAsia="Calibri" w:hAnsi="Arial" w:cs="Arial"/>
                <w:b/>
                <w:sz w:val="20"/>
                <w:szCs w:val="20"/>
              </w:rPr>
              <w:t xml:space="preserve"> </w:t>
            </w:r>
            <w:r w:rsidR="009A52D7" w:rsidRPr="009A52D7">
              <w:rPr>
                <w:rFonts w:ascii="Arial" w:eastAsia="Calibri" w:hAnsi="Arial" w:cs="Arial"/>
                <w:sz w:val="20"/>
                <w:szCs w:val="20"/>
              </w:rPr>
              <w:t>to all categories</w:t>
            </w:r>
            <w:r w:rsidRPr="00C75663">
              <w:rPr>
                <w:rFonts w:ascii="Arial" w:eastAsia="Calibri" w:hAnsi="Arial" w:cs="Arial"/>
                <w:sz w:val="20"/>
                <w:szCs w:val="20"/>
              </w:rPr>
              <w:t xml:space="preserve">, then your project is considered a Standard Project.  Please proceed to Section 4 and check the </w:t>
            </w:r>
            <w:r w:rsidRPr="00C75663">
              <w:rPr>
                <w:rFonts w:ascii="Arial" w:eastAsia="Calibri" w:hAnsi="Arial" w:cs="Arial"/>
                <w:b/>
                <w:sz w:val="20"/>
                <w:szCs w:val="20"/>
              </w:rPr>
              <w:t>Standard Project Box</w:t>
            </w:r>
            <w:r w:rsidRPr="00C75663">
              <w:rPr>
                <w:rFonts w:ascii="Arial" w:eastAsia="Calibri" w:hAnsi="Arial" w:cs="Arial"/>
                <w:sz w:val="20"/>
                <w:szCs w:val="20"/>
              </w:rPr>
              <w:t>.</w:t>
            </w:r>
          </w:p>
        </w:tc>
      </w:tr>
    </w:tbl>
    <w:tbl>
      <w:tblPr>
        <w:tblStyle w:val="TableGrid11"/>
        <w:tblW w:w="9450" w:type="dxa"/>
        <w:tblInd w:w="-5" w:type="dxa"/>
        <w:tblLayout w:type="fixed"/>
        <w:tblLook w:val="04A0" w:firstRow="1" w:lastRow="0" w:firstColumn="1" w:lastColumn="0" w:noHBand="0" w:noVBand="1"/>
      </w:tblPr>
      <w:tblGrid>
        <w:gridCol w:w="7380"/>
        <w:gridCol w:w="2070"/>
      </w:tblGrid>
      <w:tr w:rsidR="00C75663" w:rsidRPr="00C75663" w:rsidTr="00536D1E">
        <w:trPr>
          <w:cantSplit/>
          <w:trHeight w:val="800"/>
        </w:trPr>
        <w:tc>
          <w:tcPr>
            <w:tcW w:w="7380" w:type="dxa"/>
            <w:shd w:val="clear" w:color="auto" w:fill="8496B0"/>
            <w:vAlign w:val="center"/>
          </w:tcPr>
          <w:p w:rsidR="00C75663" w:rsidRPr="00C75663" w:rsidRDefault="00C75663" w:rsidP="00C75663">
            <w:pPr>
              <w:spacing w:line="276" w:lineRule="auto"/>
              <w:rPr>
                <w:rFonts w:ascii="Calibri" w:eastAsia="Calibri" w:hAnsi="Calibri" w:cs="Times New Roman"/>
                <w:b/>
                <w:color w:val="FFFFFF"/>
                <w:sz w:val="32"/>
                <w:szCs w:val="32"/>
              </w:rPr>
            </w:pPr>
            <w:r w:rsidRPr="00C75663">
              <w:rPr>
                <w:rFonts w:ascii="Calibri" w:eastAsia="Calibri" w:hAnsi="Calibri" w:cs="Times New Roman"/>
                <w:b/>
                <w:color w:val="FFFFFF"/>
                <w:sz w:val="32"/>
                <w:szCs w:val="32"/>
              </w:rPr>
              <w:lastRenderedPageBreak/>
              <w:t xml:space="preserve">SECTION 3 – </w:t>
            </w:r>
            <w:bookmarkStart w:id="2" w:name="_Toc373901708"/>
            <w:bookmarkStart w:id="3" w:name="_Toc374367762"/>
            <w:bookmarkStart w:id="4" w:name="_Toc434826773"/>
            <w:bookmarkStart w:id="5" w:name="_Toc439703924"/>
            <w:r w:rsidRPr="00C75663">
              <w:rPr>
                <w:rFonts w:ascii="Calibri" w:eastAsia="Calibri" w:hAnsi="Calibri" w:cs="Times New Roman"/>
                <w:b/>
                <w:bCs/>
                <w:color w:val="FFFFFF"/>
                <w:sz w:val="32"/>
                <w:szCs w:val="32"/>
              </w:rPr>
              <w:t>SPECIAL CONSIDERATIONS FOR REDEVELOPMENT PROJECTS</w:t>
            </w:r>
            <w:bookmarkEnd w:id="2"/>
            <w:bookmarkEnd w:id="3"/>
            <w:r w:rsidRPr="00C75663">
              <w:rPr>
                <w:rFonts w:ascii="Calibri" w:eastAsia="Calibri" w:hAnsi="Calibri" w:cs="Times New Roman"/>
                <w:b/>
                <w:bCs/>
                <w:color w:val="FFFFFF"/>
                <w:sz w:val="32"/>
                <w:szCs w:val="32"/>
              </w:rPr>
              <w:t xml:space="preserve"> (50 PERCENT RULE)</w:t>
            </w:r>
            <w:bookmarkEnd w:id="4"/>
            <w:bookmarkEnd w:id="5"/>
          </w:p>
        </w:tc>
        <w:tc>
          <w:tcPr>
            <w:tcW w:w="2070" w:type="dxa"/>
            <w:shd w:val="clear" w:color="auto" w:fill="8496B0"/>
            <w:vAlign w:val="center"/>
          </w:tcPr>
          <w:p w:rsidR="00C75663" w:rsidRPr="00C75663" w:rsidRDefault="00C75663" w:rsidP="00C75663">
            <w:pPr>
              <w:spacing w:line="276" w:lineRule="auto"/>
              <w:jc w:val="center"/>
              <w:rPr>
                <w:rFonts w:ascii="Calibri" w:eastAsia="Calibri" w:hAnsi="Calibri" w:cs="Times New Roman"/>
                <w:b/>
                <w:color w:val="FFFFFF"/>
              </w:rPr>
            </w:pPr>
            <w:r w:rsidRPr="00C75663">
              <w:rPr>
                <w:rFonts w:ascii="Calibri" w:eastAsia="Calibri" w:hAnsi="Calibri" w:cs="Times New Roman"/>
                <w:b/>
                <w:color w:val="FFFFFF"/>
              </w:rPr>
              <w:t xml:space="preserve">City of Vista </w:t>
            </w:r>
          </w:p>
          <w:p w:rsidR="00C75663" w:rsidRPr="00C75663" w:rsidRDefault="00C75663" w:rsidP="00C75663">
            <w:pPr>
              <w:spacing w:line="276" w:lineRule="auto"/>
              <w:jc w:val="center"/>
              <w:rPr>
                <w:rFonts w:ascii="Calibri" w:eastAsia="Calibri" w:hAnsi="Calibri" w:cs="Times New Roman"/>
                <w:b/>
                <w:color w:val="FFFFFF"/>
              </w:rPr>
            </w:pPr>
            <w:r w:rsidRPr="00C75663">
              <w:rPr>
                <w:rFonts w:ascii="Calibri" w:eastAsia="Calibri" w:hAnsi="Calibri" w:cs="Times New Roman"/>
                <w:b/>
                <w:color w:val="FFFFFF"/>
              </w:rPr>
              <w:t>BMP Design Manual</w:t>
            </w:r>
          </w:p>
        </w:tc>
      </w:tr>
    </w:tbl>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170"/>
        <w:gridCol w:w="900"/>
      </w:tblGrid>
      <w:tr w:rsidR="00C75663" w:rsidRPr="00C75663" w:rsidTr="00536D1E">
        <w:trPr>
          <w:trHeight w:val="377"/>
        </w:trPr>
        <w:tc>
          <w:tcPr>
            <w:tcW w:w="7375" w:type="dxa"/>
            <w:vAlign w:val="center"/>
          </w:tcPr>
          <w:p w:rsidR="00C75663" w:rsidRPr="00C75663" w:rsidRDefault="00C75663" w:rsidP="00C75663">
            <w:pPr>
              <w:spacing w:before="60" w:after="60" w:line="276" w:lineRule="auto"/>
              <w:rPr>
                <w:rFonts w:ascii="Arial" w:eastAsia="Calibri" w:hAnsi="Arial" w:cs="Arial"/>
                <w:b/>
                <w:sz w:val="24"/>
                <w:szCs w:val="24"/>
              </w:rPr>
            </w:pPr>
            <w:r w:rsidRPr="00C75663">
              <w:rPr>
                <w:rFonts w:ascii="Arial" w:eastAsia="Calibri" w:hAnsi="Arial" w:cs="Arial"/>
                <w:sz w:val="20"/>
                <w:szCs w:val="20"/>
              </w:rPr>
              <w:t xml:space="preserve">This section determines additional considerations required for </w:t>
            </w:r>
            <w:r w:rsidRPr="00C75663">
              <w:rPr>
                <w:rFonts w:ascii="Arial" w:eastAsia="Calibri" w:hAnsi="Arial" w:cs="Arial"/>
                <w:b/>
                <w:sz w:val="20"/>
                <w:szCs w:val="20"/>
              </w:rPr>
              <w:t xml:space="preserve">Redevelopment PDPs.  </w:t>
            </w:r>
            <w:r w:rsidRPr="00C75663">
              <w:rPr>
                <w:rFonts w:ascii="Arial" w:eastAsia="Calibri" w:hAnsi="Arial" w:cs="Arial"/>
                <w:sz w:val="20"/>
                <w:szCs w:val="20"/>
              </w:rPr>
              <w:t xml:space="preserve">See section 1.7 of the City’s </w:t>
            </w:r>
            <w:r w:rsidRPr="00C75663">
              <w:rPr>
                <w:rFonts w:ascii="Arial" w:eastAsia="Calibri" w:hAnsi="Arial" w:cs="Arial"/>
                <w:i/>
                <w:sz w:val="20"/>
                <w:szCs w:val="20"/>
              </w:rPr>
              <w:t>BMP Design Manual</w:t>
            </w:r>
            <w:r w:rsidRPr="00C75663">
              <w:rPr>
                <w:rFonts w:ascii="Arial" w:eastAsia="Calibri" w:hAnsi="Arial" w:cs="Arial"/>
                <w:sz w:val="20"/>
                <w:szCs w:val="20"/>
              </w:rPr>
              <w:t xml:space="preserve"> for further discussion. </w:t>
            </w:r>
          </w:p>
        </w:tc>
        <w:tc>
          <w:tcPr>
            <w:tcW w:w="1170" w:type="dxa"/>
            <w:vAlign w:val="center"/>
          </w:tcPr>
          <w:p w:rsidR="00C75663" w:rsidRPr="00C75663" w:rsidRDefault="00C75663" w:rsidP="00C75663">
            <w:pPr>
              <w:spacing w:before="60" w:after="60" w:line="276" w:lineRule="auto"/>
              <w:jc w:val="center"/>
              <w:rPr>
                <w:rFonts w:ascii="Arial" w:eastAsia="Calibri" w:hAnsi="Arial" w:cs="Arial"/>
                <w:b/>
                <w:sz w:val="24"/>
                <w:szCs w:val="24"/>
              </w:rPr>
            </w:pPr>
            <w:r w:rsidRPr="00C75663">
              <w:rPr>
                <w:rFonts w:ascii="Arial" w:eastAsia="Calibri" w:hAnsi="Arial" w:cs="Arial"/>
                <w:b/>
                <w:sz w:val="24"/>
                <w:szCs w:val="24"/>
              </w:rPr>
              <w:t>YES</w:t>
            </w:r>
          </w:p>
        </w:tc>
        <w:tc>
          <w:tcPr>
            <w:tcW w:w="900" w:type="dxa"/>
            <w:vAlign w:val="center"/>
          </w:tcPr>
          <w:p w:rsidR="00C75663" w:rsidRPr="00C75663" w:rsidRDefault="00C75663" w:rsidP="00C75663">
            <w:pPr>
              <w:spacing w:before="60" w:after="60" w:line="276" w:lineRule="auto"/>
              <w:jc w:val="center"/>
              <w:rPr>
                <w:rFonts w:ascii="Arial" w:eastAsia="Calibri" w:hAnsi="Arial" w:cs="Arial"/>
                <w:b/>
                <w:sz w:val="24"/>
                <w:szCs w:val="24"/>
              </w:rPr>
            </w:pPr>
            <w:r w:rsidRPr="00C75663">
              <w:rPr>
                <w:rFonts w:ascii="Arial" w:eastAsia="Calibri" w:hAnsi="Arial" w:cs="Arial"/>
                <w:b/>
                <w:sz w:val="24"/>
                <w:szCs w:val="24"/>
              </w:rPr>
              <w:t>NO</w:t>
            </w:r>
          </w:p>
        </w:tc>
      </w:tr>
      <w:tr w:rsidR="00C75663" w:rsidRPr="00C75663" w:rsidTr="00536D1E">
        <w:trPr>
          <w:trHeight w:val="7325"/>
        </w:trPr>
        <w:tc>
          <w:tcPr>
            <w:tcW w:w="7375" w:type="dxa"/>
          </w:tcPr>
          <w:p w:rsidR="00C75663" w:rsidRPr="00C75663" w:rsidRDefault="00C75663" w:rsidP="00C75663">
            <w:pPr>
              <w:widowControl w:val="0"/>
              <w:spacing w:before="60" w:after="60" w:line="240" w:lineRule="auto"/>
              <w:jc w:val="both"/>
              <w:rPr>
                <w:rFonts w:ascii="Arial" w:eastAsia="Calibri" w:hAnsi="Arial" w:cs="Arial"/>
                <w:sz w:val="20"/>
                <w:szCs w:val="20"/>
              </w:rPr>
            </w:pPr>
            <w:r w:rsidRPr="00C75663">
              <w:rPr>
                <w:rFonts w:ascii="Arial" w:eastAsia="Calibri" w:hAnsi="Arial" w:cs="Arial"/>
                <w:sz w:val="20"/>
                <w:szCs w:val="20"/>
              </w:rPr>
              <w:t xml:space="preserve">Will redevelopment result in the creation or replacement of impervious surface in an amount of more than 50 percent of the surface area of the previously existing development? See clarification on calculation of the ratio of impervious surface below.  </w:t>
            </w:r>
          </w:p>
          <w:p w:rsidR="00C75663" w:rsidRPr="00C75663" w:rsidRDefault="00C75663" w:rsidP="00C75663">
            <w:pPr>
              <w:widowControl w:val="0"/>
              <w:spacing w:before="60" w:after="60" w:line="240" w:lineRule="auto"/>
              <w:jc w:val="both"/>
              <w:rPr>
                <w:rFonts w:ascii="Arial" w:eastAsia="Calibri" w:hAnsi="Arial" w:cs="Arial"/>
                <w:sz w:val="20"/>
                <w:szCs w:val="20"/>
              </w:rPr>
            </w:pPr>
          </w:p>
          <w:p w:rsidR="00C75663" w:rsidRPr="00C75663" w:rsidRDefault="00C75663" w:rsidP="00C75663">
            <w:pPr>
              <w:spacing w:before="60" w:after="60" w:line="276" w:lineRule="auto"/>
              <w:rPr>
                <w:rFonts w:ascii="Arial" w:eastAsia="Calibri" w:hAnsi="Arial" w:cs="Arial"/>
                <w:sz w:val="20"/>
                <w:szCs w:val="20"/>
              </w:rPr>
            </w:pPr>
            <w:r w:rsidRPr="00C75663">
              <w:rPr>
                <w:rFonts w:ascii="Arial" w:eastAsia="Calibri" w:hAnsi="Arial" w:cs="Arial"/>
                <w:sz w:val="20"/>
                <w:szCs w:val="20"/>
              </w:rPr>
              <w:t xml:space="preserve">These requirements for managing storm water on an entire redevelopment project site are commonly referred to as the "50 Percent Rule". For the purpose of calculating the ratio, the surface area of the previously existing development shall be the area of </w:t>
            </w:r>
            <w:r w:rsidRPr="00C75663">
              <w:rPr>
                <w:rFonts w:ascii="Arial" w:eastAsia="Calibri" w:hAnsi="Arial" w:cs="Arial"/>
                <w:sz w:val="20"/>
                <w:szCs w:val="20"/>
                <w:u w:val="single"/>
              </w:rPr>
              <w:t>impervious surface</w:t>
            </w:r>
            <w:r w:rsidRPr="00C75663">
              <w:rPr>
                <w:rFonts w:ascii="Arial" w:eastAsia="Calibri" w:hAnsi="Arial" w:cs="Arial"/>
                <w:sz w:val="20"/>
                <w:szCs w:val="20"/>
              </w:rPr>
              <w:t xml:space="preserve"> within the previously existing development. The following steps shall be followed to estimate the area that requires treatment to satisfy the MS4 Permit requirements:</w:t>
            </w:r>
          </w:p>
          <w:p w:rsidR="00C75663" w:rsidRPr="00C75663" w:rsidRDefault="00C75663" w:rsidP="00C75663">
            <w:pPr>
              <w:widowControl w:val="0"/>
              <w:numPr>
                <w:ilvl w:val="0"/>
                <w:numId w:val="9"/>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How much total impervious area currently exists on the site?</w:t>
            </w:r>
          </w:p>
          <w:p w:rsidR="00C75663" w:rsidRPr="00C75663" w:rsidRDefault="00C75663" w:rsidP="00C75663">
            <w:pPr>
              <w:widowControl w:val="0"/>
              <w:numPr>
                <w:ilvl w:val="0"/>
                <w:numId w:val="9"/>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How much existing impervious area will be replaced with new impervious area?</w:t>
            </w:r>
          </w:p>
          <w:p w:rsidR="00C75663" w:rsidRPr="00C75663" w:rsidRDefault="00C75663" w:rsidP="00C75663">
            <w:pPr>
              <w:widowControl w:val="0"/>
              <w:numPr>
                <w:ilvl w:val="0"/>
                <w:numId w:val="9"/>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How much new impervious area will be created in areas that are pervious in the existing condition?</w:t>
            </w:r>
          </w:p>
          <w:p w:rsidR="00C75663" w:rsidRPr="00C75663" w:rsidRDefault="00C75663" w:rsidP="00C75663">
            <w:pPr>
              <w:widowControl w:val="0"/>
              <w:numPr>
                <w:ilvl w:val="0"/>
                <w:numId w:val="9"/>
              </w:numPr>
              <w:spacing w:before="60" w:after="60" w:line="240" w:lineRule="auto"/>
              <w:jc w:val="both"/>
              <w:rPr>
                <w:rFonts w:ascii="Arial" w:eastAsia="Calibri" w:hAnsi="Arial" w:cs="Arial"/>
                <w:sz w:val="20"/>
                <w:szCs w:val="20"/>
              </w:rPr>
            </w:pPr>
            <w:r w:rsidRPr="00C75663">
              <w:rPr>
                <w:rFonts w:ascii="Arial" w:eastAsia="Calibri" w:hAnsi="Arial" w:cs="Arial"/>
                <w:sz w:val="20"/>
                <w:szCs w:val="20"/>
              </w:rPr>
              <w:t>Total created and/or replaced impervious surface = Step 2 + Step 3.</w:t>
            </w:r>
          </w:p>
          <w:p w:rsidR="00C75663" w:rsidRPr="00C75663" w:rsidRDefault="00C75663" w:rsidP="00C75663">
            <w:pPr>
              <w:widowControl w:val="0"/>
              <w:numPr>
                <w:ilvl w:val="0"/>
                <w:numId w:val="9"/>
              </w:numPr>
              <w:spacing w:before="60" w:after="60" w:line="240" w:lineRule="auto"/>
              <w:jc w:val="both"/>
              <w:rPr>
                <w:rFonts w:ascii="Arial" w:eastAsia="Calibri" w:hAnsi="Arial" w:cs="Arial"/>
                <w:sz w:val="20"/>
                <w:szCs w:val="20"/>
              </w:rPr>
            </w:pPr>
            <w:r w:rsidRPr="00C75663">
              <w:rPr>
                <w:rFonts w:ascii="Arial" w:eastAsia="Calibri" w:hAnsi="Arial" w:cs="Arial"/>
                <w:b/>
                <w:sz w:val="20"/>
                <w:szCs w:val="20"/>
                <w:u w:val="single"/>
              </w:rPr>
              <w:t>50 Percent Rule Test</w:t>
            </w:r>
            <w:r w:rsidRPr="00C75663">
              <w:rPr>
                <w:rFonts w:ascii="Arial" w:eastAsia="Calibri" w:hAnsi="Arial" w:cs="Arial"/>
                <w:sz w:val="20"/>
                <w:szCs w:val="20"/>
              </w:rPr>
              <w:t>: Is step 4 more than 50 Percent of Step 1? If yes, treat all impervious surface on the site (including existing impervious surface not being replaced or added). If no, then treat only Step 4 impervious surface and any area that comingles with created and/or replaced impervious surface area.</w:t>
            </w:r>
          </w:p>
          <w:p w:rsidR="00C75663" w:rsidRPr="00C75663" w:rsidRDefault="00C75663" w:rsidP="00C75663">
            <w:pPr>
              <w:widowControl w:val="0"/>
              <w:spacing w:before="60" w:after="60" w:line="240" w:lineRule="auto"/>
              <w:ind w:left="360"/>
              <w:jc w:val="both"/>
              <w:rPr>
                <w:rFonts w:ascii="Arial" w:eastAsia="Calibri" w:hAnsi="Arial" w:cs="Arial"/>
                <w:sz w:val="20"/>
                <w:szCs w:val="20"/>
              </w:rPr>
            </w:pPr>
          </w:p>
          <w:p w:rsidR="00C75663" w:rsidRPr="00C75663" w:rsidRDefault="00C75663" w:rsidP="00C75663">
            <w:pPr>
              <w:spacing w:before="60" w:after="60" w:line="276" w:lineRule="auto"/>
              <w:rPr>
                <w:rFonts w:ascii="Arial" w:eastAsia="Calibri" w:hAnsi="Arial" w:cs="Arial"/>
                <w:sz w:val="20"/>
                <w:szCs w:val="20"/>
              </w:rPr>
            </w:pPr>
            <w:r w:rsidRPr="00C75663">
              <w:rPr>
                <w:rFonts w:ascii="Arial" w:eastAsia="Calibri" w:hAnsi="Arial" w:cs="Arial"/>
                <w:sz w:val="20"/>
                <w:szCs w:val="20"/>
                <w:u w:val="single"/>
              </w:rPr>
              <w:t>Note</w:t>
            </w:r>
            <w:r w:rsidRPr="00C75663">
              <w:rPr>
                <w:rFonts w:ascii="Arial" w:eastAsia="Calibri" w:hAnsi="Arial" w:cs="Arial"/>
                <w:sz w:val="20"/>
                <w:szCs w:val="20"/>
              </w:rPr>
              <w:t>: Step 2 and Step 3 must not overlap, as it is fundamentally not possible for a given area to be both “replaced” and “created” at the same time. Also activities that occur as routine maintenance (see Section 1 of this form) shall not be included in Step 2 and Step 3 calculation.</w:t>
            </w:r>
          </w:p>
          <w:p w:rsidR="00C75663" w:rsidRPr="00C75663" w:rsidRDefault="00C75663" w:rsidP="00C75663">
            <w:pPr>
              <w:spacing w:before="60" w:after="60" w:line="276" w:lineRule="auto"/>
              <w:rPr>
                <w:rFonts w:ascii="Arial" w:eastAsia="Calibri" w:hAnsi="Arial" w:cs="Arial"/>
                <w:b/>
                <w:sz w:val="20"/>
                <w:szCs w:val="20"/>
              </w:rPr>
            </w:pPr>
            <w:r w:rsidRPr="00C75663">
              <w:rPr>
                <w:rFonts w:ascii="Arial" w:eastAsia="Calibri" w:hAnsi="Arial" w:cs="Arial"/>
                <w:sz w:val="20"/>
                <w:szCs w:val="20"/>
              </w:rPr>
              <w:t>For example, a 10,000 square foot development proposes replacement of 4,000 square feet of impervious area. The treated area is less than 50 percent of the total development area and only the 4,000 square foot area is required to be treated.</w:t>
            </w:r>
          </w:p>
        </w:tc>
        <w:tc>
          <w:tcPr>
            <w:tcW w:w="1170" w:type="dxa"/>
          </w:tcPr>
          <w:p w:rsidR="00C75663" w:rsidRPr="00C75663" w:rsidRDefault="002D4845" w:rsidP="00C75663">
            <w:pPr>
              <w:spacing w:before="60" w:after="60" w:line="276" w:lineRule="auto"/>
              <w:jc w:val="both"/>
              <w:rPr>
                <w:rFonts w:ascii="Arial" w:eastAsia="Calibri" w:hAnsi="Arial" w:cs="Arial"/>
                <w:b/>
                <w:sz w:val="20"/>
                <w:szCs w:val="20"/>
              </w:rPr>
            </w:pPr>
            <w:r>
              <w:rPr>
                <w:rFonts w:ascii="MS Gothic" w:eastAsia="MS Gothic" w:hAnsi="MS Gothic" w:cs="Arial" w:hint="eastAsia"/>
                <w:b/>
                <w:sz w:val="44"/>
                <w:szCs w:val="20"/>
              </w:rPr>
              <w:t xml:space="preserve"> </w:t>
            </w:r>
            <w:r w:rsidRPr="00D34549">
              <w:rPr>
                <w:rFonts w:ascii="MS Gothic" w:eastAsia="MS Gothic" w:hAnsi="MS Gothic" w:cs="Arial" w:hint="eastAsia"/>
                <w:b/>
                <w:sz w:val="44"/>
                <w:szCs w:val="20"/>
              </w:rPr>
              <w:t>☐</w:t>
            </w:r>
          </w:p>
        </w:tc>
        <w:tc>
          <w:tcPr>
            <w:tcW w:w="900" w:type="dxa"/>
          </w:tcPr>
          <w:p w:rsidR="00C75663" w:rsidRPr="00C75663" w:rsidRDefault="002D4845" w:rsidP="002D4845">
            <w:pPr>
              <w:spacing w:before="60" w:after="60" w:line="276" w:lineRule="auto"/>
              <w:jc w:val="center"/>
              <w:rPr>
                <w:rFonts w:ascii="Arial" w:eastAsia="Calibri" w:hAnsi="Arial" w:cs="Arial"/>
                <w:b/>
                <w:sz w:val="20"/>
                <w:szCs w:val="20"/>
              </w:rPr>
            </w:pPr>
            <w:r w:rsidRPr="00D34549">
              <w:rPr>
                <w:rFonts w:ascii="MS Gothic" w:eastAsia="MS Gothic" w:hAnsi="MS Gothic" w:cs="Arial" w:hint="eastAsia"/>
                <w:b/>
                <w:sz w:val="44"/>
                <w:szCs w:val="20"/>
              </w:rPr>
              <w:t>☐</w:t>
            </w:r>
          </w:p>
        </w:tc>
      </w:tr>
      <w:tr w:rsidR="00C75663" w:rsidRPr="00C75663" w:rsidTr="00536D1E">
        <w:trPr>
          <w:trHeight w:val="755"/>
        </w:trPr>
        <w:tc>
          <w:tcPr>
            <w:tcW w:w="9445" w:type="dxa"/>
            <w:gridSpan w:val="3"/>
          </w:tcPr>
          <w:p w:rsidR="00C75663" w:rsidRPr="00C75663" w:rsidRDefault="00C75663" w:rsidP="00C75663">
            <w:pPr>
              <w:spacing w:before="120" w:after="120" w:line="276" w:lineRule="auto"/>
              <w:jc w:val="both"/>
              <w:rPr>
                <w:rFonts w:ascii="Arial" w:eastAsia="Calibri" w:hAnsi="Arial" w:cs="Arial"/>
                <w:sz w:val="20"/>
                <w:szCs w:val="20"/>
              </w:rPr>
            </w:pPr>
            <w:r w:rsidRPr="00C75663">
              <w:rPr>
                <w:rFonts w:ascii="Arial" w:eastAsia="Calibri" w:hAnsi="Arial" w:cs="Arial"/>
                <w:sz w:val="20"/>
                <w:szCs w:val="20"/>
              </w:rPr>
              <w:t xml:space="preserve">If you answered </w:t>
            </w:r>
            <w:r w:rsidRPr="00C75663">
              <w:rPr>
                <w:rFonts w:ascii="Arial" w:eastAsia="Calibri" w:hAnsi="Arial" w:cs="Arial"/>
                <w:b/>
                <w:sz w:val="20"/>
                <w:szCs w:val="20"/>
              </w:rPr>
              <w:t>YES</w:t>
            </w:r>
            <w:r w:rsidRPr="00C75663">
              <w:rPr>
                <w:rFonts w:ascii="Arial" w:eastAsia="Calibri" w:hAnsi="Arial" w:cs="Arial"/>
                <w:sz w:val="20"/>
                <w:szCs w:val="20"/>
              </w:rPr>
              <w:t xml:space="preserve">, then you must implement the PDP requirements for all impervious surfaces across the entire site.  Please proceed to Section 4 and check the box under PDP indicating that the Project </w:t>
            </w:r>
            <w:r w:rsidRPr="00C75663">
              <w:rPr>
                <w:rFonts w:ascii="Arial" w:eastAsia="Calibri" w:hAnsi="Arial" w:cs="Arial"/>
                <w:b/>
                <w:sz w:val="20"/>
                <w:szCs w:val="20"/>
              </w:rPr>
              <w:t>Is a</w:t>
            </w:r>
            <w:r w:rsidRPr="00C75663">
              <w:rPr>
                <w:rFonts w:ascii="Arial" w:eastAsia="Calibri" w:hAnsi="Arial" w:cs="Arial"/>
                <w:sz w:val="20"/>
                <w:szCs w:val="20"/>
              </w:rPr>
              <w:t xml:space="preserve"> </w:t>
            </w:r>
            <w:r w:rsidRPr="00C75663">
              <w:rPr>
                <w:rFonts w:ascii="Arial" w:eastAsia="Calibri" w:hAnsi="Arial" w:cs="Arial"/>
                <w:b/>
                <w:sz w:val="20"/>
                <w:szCs w:val="20"/>
              </w:rPr>
              <w:t>Redevelopment Project Subject to the 50 Percent Rule</w:t>
            </w:r>
            <w:r w:rsidRPr="00C75663">
              <w:rPr>
                <w:rFonts w:ascii="Arial" w:eastAsia="Calibri" w:hAnsi="Arial" w:cs="Arial"/>
                <w:sz w:val="20"/>
                <w:szCs w:val="20"/>
              </w:rPr>
              <w:t xml:space="preserve">.  </w:t>
            </w:r>
          </w:p>
          <w:p w:rsidR="00C75663" w:rsidRPr="00C75663" w:rsidRDefault="00C75663" w:rsidP="00C75663">
            <w:pPr>
              <w:spacing w:before="120" w:after="120" w:line="276" w:lineRule="auto"/>
              <w:jc w:val="both"/>
              <w:rPr>
                <w:rFonts w:ascii="Arial" w:eastAsia="Calibri" w:hAnsi="Arial" w:cs="Arial"/>
                <w:sz w:val="20"/>
                <w:szCs w:val="20"/>
              </w:rPr>
            </w:pPr>
            <w:r w:rsidRPr="00C75663">
              <w:rPr>
                <w:rFonts w:ascii="Arial" w:eastAsia="Calibri" w:hAnsi="Arial" w:cs="Arial"/>
                <w:sz w:val="20"/>
                <w:szCs w:val="20"/>
              </w:rPr>
              <w:t xml:space="preserve">If you answered </w:t>
            </w:r>
            <w:r w:rsidRPr="00C75663">
              <w:rPr>
                <w:rFonts w:ascii="Arial" w:eastAsia="Calibri" w:hAnsi="Arial" w:cs="Arial"/>
                <w:b/>
                <w:sz w:val="20"/>
                <w:szCs w:val="20"/>
              </w:rPr>
              <w:t xml:space="preserve">NO, </w:t>
            </w:r>
            <w:r w:rsidRPr="00C75663">
              <w:rPr>
                <w:rFonts w:ascii="Arial" w:eastAsia="Calibri" w:hAnsi="Arial" w:cs="Arial"/>
                <w:sz w:val="20"/>
                <w:szCs w:val="20"/>
              </w:rPr>
              <w:t xml:space="preserve">then you are only required to treat impervious surfaces that are replaced or created.  Please proceed to section 4 and check the box under PDP indicating this is </w:t>
            </w:r>
            <w:r w:rsidRPr="00C75663">
              <w:rPr>
                <w:rFonts w:ascii="Arial" w:eastAsia="Calibri" w:hAnsi="Arial" w:cs="Arial"/>
                <w:b/>
                <w:sz w:val="20"/>
                <w:szCs w:val="20"/>
              </w:rPr>
              <w:t>Not a Redevelopment Project Subject to the 50 Percent Rule</w:t>
            </w:r>
            <w:r w:rsidRPr="00C75663">
              <w:rPr>
                <w:rFonts w:ascii="Arial" w:eastAsia="Calibri" w:hAnsi="Arial" w:cs="Arial"/>
                <w:sz w:val="20"/>
                <w:szCs w:val="20"/>
              </w:rPr>
              <w:t>.</w:t>
            </w:r>
          </w:p>
        </w:tc>
      </w:tr>
    </w:tbl>
    <w:p w:rsidR="00C75663" w:rsidRPr="00C75663" w:rsidRDefault="00C75663" w:rsidP="00C75663">
      <w:pPr>
        <w:spacing w:before="120" w:after="120" w:line="276" w:lineRule="auto"/>
        <w:jc w:val="both"/>
        <w:rPr>
          <w:rFonts w:ascii="Arial" w:eastAsia="Calibri" w:hAnsi="Arial" w:cs="Arial"/>
          <w:b/>
          <w:sz w:val="16"/>
          <w:szCs w:val="16"/>
        </w:rPr>
      </w:pPr>
    </w:p>
    <w:p w:rsidR="00C75663" w:rsidRPr="00C75663" w:rsidRDefault="00C75663" w:rsidP="00C75663">
      <w:pPr>
        <w:spacing w:after="0" w:line="240" w:lineRule="auto"/>
        <w:rPr>
          <w:rFonts w:ascii="Arial" w:eastAsia="Times New Roman" w:hAnsi="Arial" w:cs="Arial"/>
          <w:b/>
          <w:iCs/>
          <w:sz w:val="24"/>
          <w:szCs w:val="24"/>
        </w:rPr>
      </w:pPr>
    </w:p>
    <w:p w:rsidR="00C75663" w:rsidRPr="00C75663" w:rsidRDefault="00C75663" w:rsidP="00C75663">
      <w:pPr>
        <w:spacing w:after="200" w:line="276" w:lineRule="auto"/>
        <w:rPr>
          <w:rFonts w:ascii="Arial" w:eastAsia="Calibri" w:hAnsi="Arial" w:cs="Arial"/>
          <w:b/>
        </w:rPr>
      </w:pPr>
      <w:r w:rsidRPr="00C75663">
        <w:rPr>
          <w:rFonts w:ascii="Arial" w:eastAsia="Calibri" w:hAnsi="Arial" w:cs="Arial"/>
          <w:b/>
        </w:rPr>
        <w:br w:type="page"/>
      </w:r>
    </w:p>
    <w:tbl>
      <w:tblPr>
        <w:tblStyle w:val="TableGrid11"/>
        <w:tblW w:w="9360" w:type="dxa"/>
        <w:tblInd w:w="-5" w:type="dxa"/>
        <w:tblLayout w:type="fixed"/>
        <w:tblLook w:val="04A0" w:firstRow="1" w:lastRow="0" w:firstColumn="1" w:lastColumn="0" w:noHBand="0" w:noVBand="1"/>
      </w:tblPr>
      <w:tblGrid>
        <w:gridCol w:w="7290"/>
        <w:gridCol w:w="2070"/>
      </w:tblGrid>
      <w:tr w:rsidR="00C75663" w:rsidRPr="00C75663" w:rsidTr="00536D1E">
        <w:trPr>
          <w:cantSplit/>
          <w:trHeight w:val="620"/>
        </w:trPr>
        <w:tc>
          <w:tcPr>
            <w:tcW w:w="7290" w:type="dxa"/>
            <w:shd w:val="clear" w:color="auto" w:fill="8496B0"/>
            <w:vAlign w:val="center"/>
          </w:tcPr>
          <w:p w:rsidR="00C75663" w:rsidRPr="00C75663" w:rsidRDefault="00C75663" w:rsidP="00C75663">
            <w:pPr>
              <w:spacing w:before="120" w:after="120" w:line="276" w:lineRule="auto"/>
              <w:rPr>
                <w:rFonts w:ascii="Calibri" w:eastAsia="Calibri" w:hAnsi="Calibri" w:cs="Times New Roman"/>
                <w:b/>
                <w:color w:val="FFFFFF"/>
                <w:sz w:val="32"/>
                <w:szCs w:val="32"/>
              </w:rPr>
            </w:pPr>
            <w:r w:rsidRPr="00C75663">
              <w:rPr>
                <w:rFonts w:ascii="Calibri" w:eastAsia="Calibri" w:hAnsi="Calibri" w:cs="Times New Roman"/>
                <w:b/>
                <w:color w:val="FFFFFF"/>
                <w:sz w:val="32"/>
                <w:szCs w:val="32"/>
              </w:rPr>
              <w:lastRenderedPageBreak/>
              <w:t>SECTION 4 – FINAL</w:t>
            </w:r>
            <w:r w:rsidR="009A52D7">
              <w:rPr>
                <w:rFonts w:ascii="Calibri" w:eastAsia="Calibri" w:hAnsi="Calibri" w:cs="Times New Roman"/>
                <w:b/>
                <w:color w:val="FFFFFF"/>
                <w:sz w:val="32"/>
                <w:szCs w:val="32"/>
              </w:rPr>
              <w:t xml:space="preserve"> PROJECT</w:t>
            </w:r>
            <w:r w:rsidRPr="00C75663">
              <w:rPr>
                <w:rFonts w:ascii="Calibri" w:eastAsia="Calibri" w:hAnsi="Calibri" w:cs="Times New Roman"/>
                <w:b/>
                <w:color w:val="FFFFFF"/>
                <w:sz w:val="32"/>
                <w:szCs w:val="32"/>
              </w:rPr>
              <w:t xml:space="preserve"> DETERMINATION</w:t>
            </w:r>
          </w:p>
        </w:tc>
        <w:tc>
          <w:tcPr>
            <w:tcW w:w="2070" w:type="dxa"/>
            <w:shd w:val="clear" w:color="auto" w:fill="8496B0"/>
            <w:vAlign w:val="center"/>
          </w:tcPr>
          <w:p w:rsidR="00C75663" w:rsidRPr="00C75663" w:rsidRDefault="00C75663" w:rsidP="00C75663">
            <w:pPr>
              <w:spacing w:before="120" w:after="120" w:line="276" w:lineRule="auto"/>
              <w:jc w:val="center"/>
              <w:rPr>
                <w:rFonts w:ascii="Calibri" w:eastAsia="Calibri" w:hAnsi="Calibri" w:cs="Times New Roman"/>
                <w:b/>
                <w:color w:val="FFFFFF"/>
              </w:rPr>
            </w:pPr>
            <w:r w:rsidRPr="00C75663">
              <w:rPr>
                <w:rFonts w:ascii="Calibri" w:eastAsia="Calibri" w:hAnsi="Calibri" w:cs="Times New Roman"/>
                <w:b/>
                <w:color w:val="FFFFFF"/>
              </w:rPr>
              <w:t xml:space="preserve">City of Vista </w:t>
            </w:r>
          </w:p>
          <w:p w:rsidR="00C75663" w:rsidRPr="00C75663" w:rsidRDefault="00C75663" w:rsidP="00C75663">
            <w:pPr>
              <w:spacing w:before="120" w:after="120" w:line="276" w:lineRule="auto"/>
              <w:jc w:val="center"/>
              <w:rPr>
                <w:rFonts w:ascii="Calibri" w:eastAsia="Calibri" w:hAnsi="Calibri" w:cs="Times New Roman"/>
                <w:b/>
                <w:color w:val="FFFFFF"/>
              </w:rPr>
            </w:pPr>
            <w:r w:rsidRPr="00C75663">
              <w:rPr>
                <w:rFonts w:ascii="Calibri" w:eastAsia="Calibri" w:hAnsi="Calibri" w:cs="Times New Roman"/>
                <w:b/>
                <w:color w:val="FFFFFF"/>
              </w:rPr>
              <w:t>BMP Design Manual</w:t>
            </w:r>
          </w:p>
        </w:tc>
      </w:tr>
    </w:tbl>
    <w:p w:rsidR="00C75663" w:rsidRPr="00C75663" w:rsidRDefault="00C75663" w:rsidP="00C75663">
      <w:pPr>
        <w:spacing w:after="0" w:line="276" w:lineRule="auto"/>
        <w:rPr>
          <w:rFonts w:ascii="Arial" w:eastAsia="Calibri" w:hAnsi="Arial" w:cs="Arial"/>
          <w:sz w:val="20"/>
          <w:szCs w:val="20"/>
        </w:rPr>
      </w:pPr>
    </w:p>
    <w:p w:rsidR="00C75663" w:rsidRPr="00C75663" w:rsidRDefault="00C75663" w:rsidP="00C75663">
      <w:pPr>
        <w:spacing w:after="200" w:line="276" w:lineRule="auto"/>
        <w:rPr>
          <w:rFonts w:ascii="Arial" w:eastAsia="Calibri" w:hAnsi="Arial" w:cs="Arial"/>
          <w:sz w:val="20"/>
          <w:szCs w:val="20"/>
        </w:rPr>
      </w:pPr>
      <w:r w:rsidRPr="00C75663">
        <w:rPr>
          <w:rFonts w:ascii="Arial" w:eastAsia="Calibri" w:hAnsi="Arial" w:cs="Arial"/>
          <w:sz w:val="20"/>
          <w:szCs w:val="20"/>
        </w:rPr>
        <w:t>BASED ON THE INFORMATION PROVIDED IN SECTIONS 1-3, THIS PROJECT IS DETERMINED TO BE A:</w:t>
      </w:r>
    </w:p>
    <w:p w:rsidR="00C75663" w:rsidRPr="00C75663" w:rsidRDefault="00CC22C4" w:rsidP="00C75663">
      <w:pPr>
        <w:spacing w:after="200" w:line="276" w:lineRule="auto"/>
        <w:jc w:val="both"/>
        <w:rPr>
          <w:rFonts w:ascii="Arial" w:eastAsia="Calibri" w:hAnsi="Arial" w:cs="Arial"/>
          <w:sz w:val="20"/>
          <w:szCs w:val="20"/>
        </w:rPr>
      </w:pPr>
      <w:sdt>
        <w:sdtPr>
          <w:rPr>
            <w:rFonts w:ascii="Arial" w:eastAsia="Calibri" w:hAnsi="Arial" w:cs="Arial"/>
            <w:b/>
            <w:sz w:val="20"/>
            <w:szCs w:val="20"/>
          </w:rPr>
          <w:id w:val="2134901942"/>
          <w14:checkbox>
            <w14:checked w14:val="0"/>
            <w14:checkedState w14:val="2612" w14:font="MS Gothic"/>
            <w14:uncheckedState w14:val="2610" w14:font="MS Gothic"/>
          </w14:checkbox>
        </w:sdtPr>
        <w:sdtEndPr/>
        <w:sdtContent>
          <w:r w:rsidR="00C75663" w:rsidRPr="00C75663">
            <w:rPr>
              <w:rFonts w:ascii="Segoe UI Symbol" w:eastAsia="Calibri" w:hAnsi="Segoe UI Symbol" w:cs="Segoe UI Symbol"/>
              <w:b/>
              <w:sz w:val="20"/>
              <w:szCs w:val="20"/>
            </w:rPr>
            <w:t>☐</w:t>
          </w:r>
        </w:sdtContent>
      </w:sdt>
      <w:r w:rsidR="00C75663" w:rsidRPr="00C75663">
        <w:rPr>
          <w:rFonts w:ascii="Arial" w:eastAsia="Calibri" w:hAnsi="Arial" w:cs="Arial"/>
          <w:b/>
          <w:sz w:val="20"/>
          <w:szCs w:val="20"/>
        </w:rPr>
        <w:t xml:space="preserve"> </w:t>
      </w:r>
      <w:r w:rsidR="00C75663" w:rsidRPr="00C75663">
        <w:rPr>
          <w:rFonts w:ascii="Arial" w:eastAsia="Calibri" w:hAnsi="Arial" w:cs="Arial"/>
          <w:b/>
          <w:sz w:val="20"/>
          <w:szCs w:val="20"/>
        </w:rPr>
        <w:tab/>
        <w:t xml:space="preserve">PRIORITY DEVELOPMENT PROJECT. </w:t>
      </w:r>
      <w:r w:rsidR="00C75663" w:rsidRPr="00C75663">
        <w:rPr>
          <w:rFonts w:ascii="Arial" w:eastAsia="Calibri" w:hAnsi="Arial" w:cs="Arial"/>
          <w:sz w:val="20"/>
          <w:szCs w:val="20"/>
        </w:rPr>
        <w:t xml:space="preserve">PRIORITY REQUIREMENTS APPLY AND A STORM </w:t>
      </w:r>
      <w:r w:rsidR="00C75663" w:rsidRPr="00C75663">
        <w:rPr>
          <w:rFonts w:ascii="Arial" w:eastAsia="Calibri" w:hAnsi="Arial" w:cs="Arial"/>
          <w:sz w:val="20"/>
          <w:szCs w:val="20"/>
        </w:rPr>
        <w:tab/>
        <w:t xml:space="preserve">WATER QUALITY MANAGEMENT PLAN (SWQMP) MUST BE SUBMITTED AT THE TIME OF </w:t>
      </w:r>
      <w:r w:rsidR="00C75663" w:rsidRPr="00C75663">
        <w:rPr>
          <w:rFonts w:ascii="Arial" w:eastAsia="Calibri" w:hAnsi="Arial" w:cs="Arial"/>
          <w:sz w:val="20"/>
          <w:szCs w:val="20"/>
        </w:rPr>
        <w:tab/>
        <w:t>APPLICATION.</w:t>
      </w:r>
    </w:p>
    <w:p w:rsidR="00C75663" w:rsidRPr="00C75663" w:rsidRDefault="00C75663" w:rsidP="00C75663">
      <w:pPr>
        <w:spacing w:after="200" w:line="276" w:lineRule="auto"/>
        <w:jc w:val="both"/>
        <w:rPr>
          <w:rFonts w:ascii="Arial" w:eastAsia="Calibri" w:hAnsi="Arial" w:cs="Arial"/>
          <w:sz w:val="20"/>
          <w:szCs w:val="20"/>
        </w:rPr>
      </w:pPr>
    </w:p>
    <w:p w:rsidR="00C75663" w:rsidRPr="00C75663" w:rsidRDefault="00CC22C4" w:rsidP="00C75663">
      <w:pPr>
        <w:spacing w:after="200" w:line="276" w:lineRule="auto"/>
        <w:ind w:left="720"/>
        <w:jc w:val="both"/>
        <w:rPr>
          <w:rFonts w:ascii="Arial" w:eastAsia="Calibri" w:hAnsi="Arial" w:cs="Arial"/>
          <w:sz w:val="20"/>
          <w:szCs w:val="20"/>
        </w:rPr>
      </w:pPr>
      <w:sdt>
        <w:sdtPr>
          <w:rPr>
            <w:rFonts w:ascii="Arial" w:eastAsia="Calibri" w:hAnsi="Arial" w:cs="Arial"/>
            <w:sz w:val="20"/>
            <w:szCs w:val="20"/>
          </w:rPr>
          <w:id w:val="-1911140458"/>
          <w14:checkbox>
            <w14:checked w14:val="0"/>
            <w14:checkedState w14:val="2612" w14:font="MS Gothic"/>
            <w14:uncheckedState w14:val="2610" w14:font="MS Gothic"/>
          </w14:checkbox>
        </w:sdtPr>
        <w:sdtEndPr/>
        <w:sdtContent>
          <w:r w:rsidR="00C75663" w:rsidRPr="00C75663">
            <w:rPr>
              <w:rFonts w:ascii="Segoe UI Symbol" w:eastAsia="Calibri" w:hAnsi="Segoe UI Symbol" w:cs="Segoe UI Symbol"/>
              <w:sz w:val="20"/>
              <w:szCs w:val="20"/>
            </w:rPr>
            <w:t>☐</w:t>
          </w:r>
        </w:sdtContent>
      </w:sdt>
      <w:r w:rsidR="00C75663" w:rsidRPr="00C75663">
        <w:rPr>
          <w:rFonts w:ascii="Arial" w:eastAsia="Calibri" w:hAnsi="Arial" w:cs="Arial"/>
          <w:sz w:val="20"/>
          <w:szCs w:val="20"/>
        </w:rPr>
        <w:tab/>
        <w:t xml:space="preserve">THIS </w:t>
      </w:r>
      <w:r w:rsidR="00C75663" w:rsidRPr="00C75663">
        <w:rPr>
          <w:rFonts w:ascii="Arial" w:eastAsia="Calibri" w:hAnsi="Arial" w:cs="Arial"/>
          <w:b/>
          <w:sz w:val="20"/>
          <w:szCs w:val="20"/>
        </w:rPr>
        <w:t>IS</w:t>
      </w:r>
      <w:r w:rsidR="00C75663" w:rsidRPr="00C75663">
        <w:rPr>
          <w:rFonts w:ascii="Arial" w:eastAsia="Calibri" w:hAnsi="Arial" w:cs="Arial"/>
          <w:sz w:val="20"/>
          <w:szCs w:val="20"/>
        </w:rPr>
        <w:t xml:space="preserve"> A REDEVELOPMENT PROJECT SUBJECT TO THE 50 PERCENT RULE.</w:t>
      </w:r>
    </w:p>
    <w:p w:rsidR="00C75663" w:rsidRPr="00C75663" w:rsidRDefault="00CC22C4" w:rsidP="00C75663">
      <w:pPr>
        <w:spacing w:after="200" w:line="276" w:lineRule="auto"/>
        <w:ind w:left="720"/>
        <w:jc w:val="both"/>
        <w:rPr>
          <w:rFonts w:ascii="Arial" w:eastAsia="Calibri" w:hAnsi="Arial" w:cs="Arial"/>
          <w:sz w:val="20"/>
          <w:szCs w:val="20"/>
        </w:rPr>
      </w:pPr>
      <w:sdt>
        <w:sdtPr>
          <w:rPr>
            <w:rFonts w:ascii="Arial" w:eastAsia="Calibri" w:hAnsi="Arial" w:cs="Arial"/>
            <w:sz w:val="20"/>
            <w:szCs w:val="20"/>
          </w:rPr>
          <w:id w:val="-475297642"/>
          <w14:checkbox>
            <w14:checked w14:val="0"/>
            <w14:checkedState w14:val="2612" w14:font="MS Gothic"/>
            <w14:uncheckedState w14:val="2610" w14:font="MS Gothic"/>
          </w14:checkbox>
        </w:sdtPr>
        <w:sdtEndPr/>
        <w:sdtContent>
          <w:r w:rsidR="00C75663" w:rsidRPr="00C75663">
            <w:rPr>
              <w:rFonts w:ascii="Segoe UI Symbol" w:eastAsia="Calibri" w:hAnsi="Segoe UI Symbol" w:cs="Segoe UI Symbol"/>
              <w:sz w:val="20"/>
              <w:szCs w:val="20"/>
            </w:rPr>
            <w:t>☐</w:t>
          </w:r>
        </w:sdtContent>
      </w:sdt>
      <w:r w:rsidR="00C75663" w:rsidRPr="00C75663">
        <w:rPr>
          <w:rFonts w:ascii="Arial" w:eastAsia="Calibri" w:hAnsi="Arial" w:cs="Arial"/>
          <w:sz w:val="20"/>
          <w:szCs w:val="20"/>
        </w:rPr>
        <w:tab/>
        <w:t xml:space="preserve">THIS </w:t>
      </w:r>
      <w:r w:rsidR="00C75663" w:rsidRPr="00C75663">
        <w:rPr>
          <w:rFonts w:ascii="Arial" w:eastAsia="Calibri" w:hAnsi="Arial" w:cs="Arial"/>
          <w:b/>
          <w:sz w:val="20"/>
          <w:szCs w:val="20"/>
        </w:rPr>
        <w:t>IS NOT</w:t>
      </w:r>
      <w:r w:rsidR="00C75663" w:rsidRPr="00C75663">
        <w:rPr>
          <w:rFonts w:ascii="Arial" w:eastAsia="Calibri" w:hAnsi="Arial" w:cs="Arial"/>
          <w:sz w:val="20"/>
          <w:szCs w:val="20"/>
        </w:rPr>
        <w:t xml:space="preserve"> A REDEVELOPEMNT PROJECT SUBJECT TO THE 50 PERCENT RULE.</w:t>
      </w:r>
    </w:p>
    <w:p w:rsidR="00C75663" w:rsidRPr="00C75663" w:rsidRDefault="00C75663" w:rsidP="00C75663">
      <w:pPr>
        <w:spacing w:after="200" w:line="276" w:lineRule="auto"/>
        <w:ind w:left="720"/>
        <w:jc w:val="both"/>
        <w:rPr>
          <w:rFonts w:ascii="Calibri" w:eastAsia="Calibri" w:hAnsi="Calibri" w:cs="Times New Roman"/>
          <w:b/>
          <w:sz w:val="20"/>
          <w:szCs w:val="20"/>
        </w:rPr>
      </w:pPr>
    </w:p>
    <w:p w:rsidR="00C75663" w:rsidRPr="00C75663" w:rsidRDefault="00CC22C4" w:rsidP="00C75663">
      <w:pPr>
        <w:spacing w:after="200" w:line="276" w:lineRule="auto"/>
        <w:jc w:val="both"/>
        <w:rPr>
          <w:rFonts w:ascii="Arial" w:eastAsia="Calibri" w:hAnsi="Arial" w:cs="Arial"/>
          <w:sz w:val="20"/>
          <w:szCs w:val="20"/>
        </w:rPr>
      </w:pPr>
      <w:sdt>
        <w:sdtPr>
          <w:rPr>
            <w:rFonts w:ascii="Arial" w:eastAsia="Calibri" w:hAnsi="Arial" w:cs="Arial"/>
            <w:b/>
            <w:sz w:val="20"/>
            <w:szCs w:val="20"/>
          </w:rPr>
          <w:id w:val="-1741788173"/>
          <w14:checkbox>
            <w14:checked w14:val="0"/>
            <w14:checkedState w14:val="2612" w14:font="MS Gothic"/>
            <w14:uncheckedState w14:val="2610" w14:font="MS Gothic"/>
          </w14:checkbox>
        </w:sdtPr>
        <w:sdtEndPr/>
        <w:sdtContent>
          <w:r w:rsidR="00C75663" w:rsidRPr="00C75663">
            <w:rPr>
              <w:rFonts w:ascii="Segoe UI Symbol" w:eastAsia="Calibri" w:hAnsi="Segoe UI Symbol" w:cs="Segoe UI Symbol"/>
              <w:b/>
              <w:sz w:val="20"/>
              <w:szCs w:val="20"/>
            </w:rPr>
            <w:t>☐</w:t>
          </w:r>
        </w:sdtContent>
      </w:sdt>
      <w:r w:rsidR="00C75663" w:rsidRPr="00C75663">
        <w:rPr>
          <w:rFonts w:ascii="Arial" w:eastAsia="Calibri" w:hAnsi="Arial" w:cs="Arial"/>
          <w:b/>
          <w:sz w:val="20"/>
          <w:szCs w:val="20"/>
        </w:rPr>
        <w:tab/>
        <w:t>STANDARD PROJECT.</w:t>
      </w:r>
      <w:r w:rsidR="00C75663" w:rsidRPr="00C75663">
        <w:rPr>
          <w:rFonts w:ascii="Arial" w:eastAsia="Calibri" w:hAnsi="Arial" w:cs="Arial"/>
          <w:sz w:val="20"/>
          <w:szCs w:val="20"/>
        </w:rPr>
        <w:t xml:space="preserve"> STANDARD REQUIREMENTS APPLY AND APPLICABLE SECTIONS </w:t>
      </w:r>
      <w:r w:rsidR="00C75663" w:rsidRPr="00C75663">
        <w:rPr>
          <w:rFonts w:ascii="Arial" w:eastAsia="Calibri" w:hAnsi="Arial" w:cs="Arial"/>
          <w:sz w:val="20"/>
          <w:szCs w:val="20"/>
        </w:rPr>
        <w:tab/>
        <w:t xml:space="preserve">OF A STORM WATER QUALITY MANAGEMENT PLAN (SWQMP) MUST BE SUBMITTED AT </w:t>
      </w:r>
      <w:r w:rsidR="00C75663" w:rsidRPr="00C75663">
        <w:rPr>
          <w:rFonts w:ascii="Arial" w:eastAsia="Calibri" w:hAnsi="Arial" w:cs="Arial"/>
          <w:sz w:val="20"/>
          <w:szCs w:val="20"/>
        </w:rPr>
        <w:tab/>
        <w:t>THE TIME OF APPLICATION.</w:t>
      </w:r>
    </w:p>
    <w:p w:rsidR="00C75663" w:rsidRPr="00C75663" w:rsidRDefault="00C75663" w:rsidP="00C75663">
      <w:pPr>
        <w:spacing w:after="200" w:line="276" w:lineRule="auto"/>
        <w:jc w:val="both"/>
        <w:rPr>
          <w:rFonts w:ascii="Arial" w:eastAsia="Calibri" w:hAnsi="Arial" w:cs="Arial"/>
          <w:b/>
          <w:sz w:val="20"/>
          <w:szCs w:val="20"/>
        </w:rPr>
      </w:pPr>
    </w:p>
    <w:p w:rsidR="00C75663" w:rsidRPr="00C75663" w:rsidRDefault="00CC22C4" w:rsidP="00C75663">
      <w:pPr>
        <w:spacing w:after="200" w:line="276" w:lineRule="auto"/>
        <w:jc w:val="both"/>
        <w:rPr>
          <w:rFonts w:ascii="Arial" w:eastAsia="Calibri" w:hAnsi="Arial" w:cs="Arial"/>
          <w:b/>
          <w:noProof/>
          <w:sz w:val="20"/>
          <w:szCs w:val="20"/>
        </w:rPr>
      </w:pPr>
      <w:sdt>
        <w:sdtPr>
          <w:rPr>
            <w:rFonts w:ascii="Arial" w:eastAsia="Calibri" w:hAnsi="Arial" w:cs="Arial"/>
            <w:b/>
            <w:noProof/>
            <w:sz w:val="20"/>
            <w:szCs w:val="20"/>
          </w:rPr>
          <w:id w:val="-1280725273"/>
          <w14:checkbox>
            <w14:checked w14:val="0"/>
            <w14:checkedState w14:val="2612" w14:font="MS Gothic"/>
            <w14:uncheckedState w14:val="2610" w14:font="MS Gothic"/>
          </w14:checkbox>
        </w:sdtPr>
        <w:sdtEndPr/>
        <w:sdtContent>
          <w:r w:rsidR="00C75663" w:rsidRPr="00C75663">
            <w:rPr>
              <w:rFonts w:ascii="Segoe UI Symbol" w:eastAsia="Calibri" w:hAnsi="Segoe UI Symbol" w:cs="Segoe UI Symbol"/>
              <w:b/>
              <w:noProof/>
              <w:sz w:val="20"/>
              <w:szCs w:val="20"/>
            </w:rPr>
            <w:t>☐</w:t>
          </w:r>
        </w:sdtContent>
      </w:sdt>
      <w:r w:rsidR="00C75663" w:rsidRPr="00C75663">
        <w:rPr>
          <w:rFonts w:ascii="Arial" w:eastAsia="Calibri" w:hAnsi="Arial" w:cs="Arial"/>
          <w:b/>
          <w:noProof/>
          <w:sz w:val="20"/>
          <w:szCs w:val="20"/>
        </w:rPr>
        <w:tab/>
        <w:t>NON DEVELOPMENT PROJECT.</w:t>
      </w:r>
    </w:p>
    <w:p w:rsidR="00C75663" w:rsidRPr="00C75663" w:rsidRDefault="00C75663" w:rsidP="00C75663">
      <w:pPr>
        <w:spacing w:after="0" w:line="240" w:lineRule="auto"/>
        <w:rPr>
          <w:rFonts w:ascii="Arial" w:eastAsia="Times New Roman" w:hAnsi="Arial" w:cs="Arial"/>
          <w:b/>
          <w:iCs/>
          <w:sz w:val="20"/>
          <w:szCs w:val="20"/>
        </w:rPr>
      </w:pPr>
    </w:p>
    <w:p w:rsidR="00C75663" w:rsidRPr="00C75663" w:rsidRDefault="00C75663" w:rsidP="00C75663">
      <w:pPr>
        <w:spacing w:after="0" w:line="240" w:lineRule="auto"/>
        <w:rPr>
          <w:rFonts w:ascii="Arial" w:eastAsia="Times New Roman" w:hAnsi="Arial" w:cs="Arial"/>
          <w:b/>
          <w:iCs/>
          <w:sz w:val="20"/>
          <w:szCs w:val="20"/>
        </w:rPr>
      </w:pPr>
    </w:p>
    <w:p w:rsidR="00C75663" w:rsidRPr="00C75663" w:rsidRDefault="00C75663" w:rsidP="00C75663">
      <w:pPr>
        <w:spacing w:after="0" w:line="240" w:lineRule="auto"/>
        <w:rPr>
          <w:rFonts w:ascii="Arial" w:eastAsia="Times New Roman" w:hAnsi="Arial" w:cs="Arial"/>
          <w:b/>
          <w:iCs/>
          <w:sz w:val="20"/>
          <w:szCs w:val="20"/>
        </w:rPr>
      </w:pPr>
      <w:r w:rsidRPr="00C75663">
        <w:rPr>
          <w:rFonts w:ascii="Arial" w:eastAsia="Times New Roman" w:hAnsi="Arial" w:cs="Arial"/>
          <w:b/>
          <w:iCs/>
          <w:sz w:val="20"/>
          <w:szCs w:val="20"/>
        </w:rPr>
        <w:t xml:space="preserve"> Applicant Information and Signature Box                                                    City use only</w:t>
      </w:r>
    </w:p>
    <w:tbl>
      <w:tblPr>
        <w:tblpPr w:leftFromText="180" w:rightFromText="180" w:vertAnchor="text" w:horzAnchor="margin" w:tblpXSpec="right" w:tblpY="109"/>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368"/>
        <w:gridCol w:w="720"/>
        <w:gridCol w:w="720"/>
      </w:tblGrid>
      <w:tr w:rsidR="00C75663" w:rsidRPr="00C75663" w:rsidTr="00536D1E">
        <w:trPr>
          <w:trHeight w:val="233"/>
        </w:trPr>
        <w:tc>
          <w:tcPr>
            <w:tcW w:w="1368" w:type="dxa"/>
            <w:vMerge w:val="restart"/>
            <w:tcBorders>
              <w:top w:val="thinThickSmallGap" w:sz="24" w:space="0" w:color="auto"/>
              <w:left w:val="thinThickSmallGap" w:sz="24" w:space="0" w:color="auto"/>
              <w:bottom w:val="single" w:sz="6" w:space="0" w:color="auto"/>
              <w:right w:val="single" w:sz="6"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Concur:</w:t>
            </w:r>
          </w:p>
        </w:tc>
        <w:tc>
          <w:tcPr>
            <w:tcW w:w="720" w:type="dxa"/>
            <w:tcBorders>
              <w:top w:val="thinThickSmallGap" w:sz="24" w:space="0" w:color="auto"/>
              <w:left w:val="single" w:sz="6" w:space="0" w:color="auto"/>
              <w:bottom w:val="single" w:sz="6" w:space="0" w:color="auto"/>
              <w:right w:val="single" w:sz="6" w:space="0" w:color="auto"/>
            </w:tcBorders>
            <w:hideMark/>
          </w:tcPr>
          <w:p w:rsidR="00C75663" w:rsidRPr="00C75663" w:rsidRDefault="00C75663" w:rsidP="00C75663">
            <w:pPr>
              <w:spacing w:after="0" w:line="240" w:lineRule="auto"/>
              <w:jc w:val="center"/>
              <w:rPr>
                <w:rFonts w:ascii="Arial" w:eastAsia="Times New Roman" w:hAnsi="Arial" w:cs="Arial"/>
                <w:iCs/>
                <w:sz w:val="20"/>
                <w:szCs w:val="20"/>
              </w:rPr>
            </w:pPr>
            <w:r w:rsidRPr="00C75663">
              <w:rPr>
                <w:rFonts w:ascii="Arial" w:eastAsia="Times New Roman" w:hAnsi="Arial" w:cs="Arial"/>
                <w:iCs/>
                <w:sz w:val="20"/>
                <w:szCs w:val="20"/>
              </w:rPr>
              <w:t>Yes</w:t>
            </w:r>
          </w:p>
        </w:tc>
        <w:tc>
          <w:tcPr>
            <w:tcW w:w="720" w:type="dxa"/>
            <w:tcBorders>
              <w:top w:val="thinThickSmallGap" w:sz="24" w:space="0" w:color="auto"/>
              <w:left w:val="single" w:sz="6" w:space="0" w:color="auto"/>
              <w:bottom w:val="single" w:sz="6" w:space="0" w:color="auto"/>
              <w:right w:val="thickThinSmallGap" w:sz="24" w:space="0" w:color="auto"/>
            </w:tcBorders>
            <w:hideMark/>
          </w:tcPr>
          <w:p w:rsidR="00C75663" w:rsidRPr="00C75663" w:rsidRDefault="00C75663" w:rsidP="00C75663">
            <w:pPr>
              <w:spacing w:after="0" w:line="240" w:lineRule="auto"/>
              <w:jc w:val="center"/>
              <w:rPr>
                <w:rFonts w:ascii="Arial" w:eastAsia="Times New Roman" w:hAnsi="Arial" w:cs="Arial"/>
                <w:iCs/>
                <w:sz w:val="20"/>
                <w:szCs w:val="20"/>
              </w:rPr>
            </w:pPr>
            <w:r w:rsidRPr="00C75663">
              <w:rPr>
                <w:rFonts w:ascii="Arial" w:eastAsia="Times New Roman" w:hAnsi="Arial" w:cs="Arial"/>
                <w:iCs/>
                <w:sz w:val="20"/>
                <w:szCs w:val="20"/>
              </w:rPr>
              <w:t>No</w:t>
            </w:r>
          </w:p>
        </w:tc>
      </w:tr>
      <w:tr w:rsidR="00C75663" w:rsidRPr="00C75663" w:rsidTr="00536D1E">
        <w:trPr>
          <w:trHeight w:val="300"/>
        </w:trPr>
        <w:tc>
          <w:tcPr>
            <w:tcW w:w="0" w:type="auto"/>
            <w:vMerge/>
            <w:tcBorders>
              <w:top w:val="thinThickSmallGap" w:sz="24" w:space="0" w:color="auto"/>
              <w:left w:val="thinThickSmallGap" w:sz="24" w:space="0" w:color="auto"/>
              <w:bottom w:val="single" w:sz="6" w:space="0" w:color="auto"/>
              <w:right w:val="single" w:sz="6" w:space="0" w:color="auto"/>
            </w:tcBorders>
            <w:vAlign w:val="center"/>
            <w:hideMark/>
          </w:tcPr>
          <w:p w:rsidR="00C75663" w:rsidRPr="00C75663" w:rsidRDefault="00C75663" w:rsidP="00C75663">
            <w:pPr>
              <w:spacing w:after="200" w:line="276" w:lineRule="auto"/>
              <w:rPr>
                <w:rFonts w:ascii="Arial" w:eastAsia="Calibri"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tcPr>
          <w:p w:rsidR="00C75663" w:rsidRPr="00C75663" w:rsidRDefault="00C75663" w:rsidP="00C75663">
            <w:pPr>
              <w:spacing w:after="0" w:line="240" w:lineRule="auto"/>
              <w:rPr>
                <w:rFonts w:ascii="Arial" w:eastAsia="Times New Roman" w:hAnsi="Arial" w:cs="Arial"/>
                <w:iCs/>
                <w:sz w:val="20"/>
                <w:szCs w:val="20"/>
              </w:rPr>
            </w:pPr>
          </w:p>
        </w:tc>
        <w:tc>
          <w:tcPr>
            <w:tcW w:w="720" w:type="dxa"/>
            <w:tcBorders>
              <w:top w:val="single" w:sz="6" w:space="0" w:color="auto"/>
              <w:left w:val="single" w:sz="6" w:space="0" w:color="auto"/>
              <w:bottom w:val="single" w:sz="6" w:space="0" w:color="auto"/>
              <w:right w:val="thickThinSmallGap" w:sz="24" w:space="0" w:color="auto"/>
            </w:tcBorders>
          </w:tcPr>
          <w:p w:rsidR="00C75663" w:rsidRPr="00C75663" w:rsidRDefault="00C75663" w:rsidP="00C75663">
            <w:pPr>
              <w:spacing w:after="0" w:line="240" w:lineRule="auto"/>
              <w:rPr>
                <w:rFonts w:ascii="Arial" w:eastAsia="Times New Roman" w:hAnsi="Arial" w:cs="Arial"/>
                <w:iCs/>
                <w:sz w:val="20"/>
                <w:szCs w:val="20"/>
              </w:rPr>
            </w:pPr>
          </w:p>
        </w:tc>
      </w:tr>
      <w:tr w:rsidR="00C75663" w:rsidRPr="00C75663" w:rsidTr="00536D1E">
        <w:trPr>
          <w:trHeight w:val="395"/>
        </w:trPr>
        <w:tc>
          <w:tcPr>
            <w:tcW w:w="2808" w:type="dxa"/>
            <w:gridSpan w:val="3"/>
            <w:tcBorders>
              <w:top w:val="single" w:sz="6" w:space="0" w:color="auto"/>
              <w:left w:val="thinThickSmallGap" w:sz="24" w:space="0" w:color="auto"/>
              <w:bottom w:val="single" w:sz="6" w:space="0" w:color="auto"/>
              <w:right w:val="thickThinSmallGap" w:sz="24"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By:</w:t>
            </w:r>
          </w:p>
        </w:tc>
      </w:tr>
      <w:tr w:rsidR="00C75663" w:rsidRPr="00C75663" w:rsidTr="00536D1E">
        <w:trPr>
          <w:trHeight w:val="350"/>
        </w:trPr>
        <w:tc>
          <w:tcPr>
            <w:tcW w:w="2808" w:type="dxa"/>
            <w:gridSpan w:val="3"/>
            <w:tcBorders>
              <w:top w:val="single" w:sz="6" w:space="0" w:color="auto"/>
              <w:left w:val="thinThickSmallGap" w:sz="24" w:space="0" w:color="auto"/>
              <w:bottom w:val="single" w:sz="6" w:space="0" w:color="auto"/>
              <w:right w:val="thickThinSmallGap" w:sz="24"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Date:</w:t>
            </w:r>
          </w:p>
        </w:tc>
      </w:tr>
      <w:tr w:rsidR="00C75663" w:rsidRPr="00C75663" w:rsidTr="00536D1E">
        <w:trPr>
          <w:trHeight w:val="350"/>
        </w:trPr>
        <w:tc>
          <w:tcPr>
            <w:tcW w:w="2808" w:type="dxa"/>
            <w:gridSpan w:val="3"/>
            <w:tcBorders>
              <w:top w:val="single" w:sz="6" w:space="0" w:color="auto"/>
              <w:left w:val="thinThickSmallGap" w:sz="24" w:space="0" w:color="auto"/>
              <w:bottom w:val="thickThinSmallGap" w:sz="24" w:space="0" w:color="auto"/>
              <w:right w:val="thickThinSmallGap" w:sz="24"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Land Dev #:</w:t>
            </w:r>
          </w:p>
        </w:tc>
      </w:tr>
    </w:tbl>
    <w:p w:rsidR="00C75663" w:rsidRPr="00C75663" w:rsidRDefault="00C75663" w:rsidP="00C75663">
      <w:pPr>
        <w:spacing w:after="0" w:line="240" w:lineRule="auto"/>
        <w:rPr>
          <w:rFonts w:ascii="Arial" w:eastAsia="Times New Roman" w:hAnsi="Arial" w:cs="Arial"/>
          <w:b/>
          <w:iCs/>
          <w:sz w:val="20"/>
          <w:szCs w:val="20"/>
        </w:rPr>
      </w:pP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08"/>
        <w:gridCol w:w="2178"/>
      </w:tblGrid>
      <w:tr w:rsidR="00C75663" w:rsidRPr="00C75663" w:rsidTr="00536D1E">
        <w:trPr>
          <w:trHeight w:val="542"/>
        </w:trPr>
        <w:tc>
          <w:tcPr>
            <w:tcW w:w="5886" w:type="dxa"/>
            <w:gridSpan w:val="2"/>
            <w:tcBorders>
              <w:top w:val="single" w:sz="12" w:space="0" w:color="auto"/>
              <w:left w:val="single" w:sz="12" w:space="0" w:color="auto"/>
              <w:bottom w:val="single" w:sz="12" w:space="0" w:color="auto"/>
              <w:right w:val="single" w:sz="12"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Address:                                                                       APN(s)</w:t>
            </w:r>
          </w:p>
        </w:tc>
      </w:tr>
      <w:tr w:rsidR="00C75663" w:rsidRPr="00C75663" w:rsidTr="00536D1E">
        <w:trPr>
          <w:trHeight w:val="542"/>
        </w:trPr>
        <w:tc>
          <w:tcPr>
            <w:tcW w:w="3708" w:type="dxa"/>
            <w:tcBorders>
              <w:top w:val="single" w:sz="12" w:space="0" w:color="auto"/>
              <w:left w:val="single" w:sz="12" w:space="0" w:color="auto"/>
              <w:bottom w:val="single" w:sz="12" w:space="0" w:color="auto"/>
              <w:right w:val="single" w:sz="12"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Applicant Name:</w:t>
            </w:r>
          </w:p>
        </w:tc>
        <w:tc>
          <w:tcPr>
            <w:tcW w:w="2178" w:type="dxa"/>
            <w:tcBorders>
              <w:top w:val="single" w:sz="12" w:space="0" w:color="auto"/>
              <w:left w:val="single" w:sz="12" w:space="0" w:color="auto"/>
              <w:bottom w:val="single" w:sz="12" w:space="0" w:color="auto"/>
              <w:right w:val="single" w:sz="12"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Applicant Title:</w:t>
            </w:r>
          </w:p>
        </w:tc>
      </w:tr>
      <w:tr w:rsidR="00C75663" w:rsidRPr="00C75663" w:rsidTr="00536D1E">
        <w:trPr>
          <w:trHeight w:val="579"/>
        </w:trPr>
        <w:tc>
          <w:tcPr>
            <w:tcW w:w="3708" w:type="dxa"/>
            <w:tcBorders>
              <w:top w:val="single" w:sz="12" w:space="0" w:color="auto"/>
              <w:left w:val="single" w:sz="12" w:space="0" w:color="auto"/>
              <w:bottom w:val="single" w:sz="18" w:space="0" w:color="auto"/>
              <w:right w:val="single" w:sz="12"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Applicant Signature:</w:t>
            </w:r>
          </w:p>
        </w:tc>
        <w:tc>
          <w:tcPr>
            <w:tcW w:w="2178" w:type="dxa"/>
            <w:tcBorders>
              <w:top w:val="single" w:sz="12" w:space="0" w:color="auto"/>
              <w:left w:val="single" w:sz="12" w:space="0" w:color="auto"/>
              <w:bottom w:val="single" w:sz="18" w:space="0" w:color="auto"/>
              <w:right w:val="single" w:sz="12" w:space="0" w:color="auto"/>
            </w:tcBorders>
            <w:hideMark/>
          </w:tcPr>
          <w:p w:rsidR="00C75663" w:rsidRPr="00C75663" w:rsidRDefault="00C75663" w:rsidP="00C75663">
            <w:pPr>
              <w:spacing w:after="0" w:line="240" w:lineRule="auto"/>
              <w:rPr>
                <w:rFonts w:ascii="Arial" w:eastAsia="Times New Roman" w:hAnsi="Arial" w:cs="Arial"/>
                <w:iCs/>
                <w:sz w:val="20"/>
                <w:szCs w:val="20"/>
              </w:rPr>
            </w:pPr>
            <w:r w:rsidRPr="00C75663">
              <w:rPr>
                <w:rFonts w:ascii="Arial" w:eastAsia="Times New Roman" w:hAnsi="Arial" w:cs="Arial"/>
                <w:iCs/>
                <w:sz w:val="20"/>
                <w:szCs w:val="20"/>
              </w:rPr>
              <w:t>Date:</w:t>
            </w:r>
          </w:p>
        </w:tc>
      </w:tr>
    </w:tbl>
    <w:p w:rsidR="00C75663" w:rsidRPr="00C75663" w:rsidRDefault="00C75663" w:rsidP="00C75663">
      <w:pPr>
        <w:spacing w:after="0" w:line="240" w:lineRule="auto"/>
        <w:rPr>
          <w:rFonts w:ascii="Arial" w:eastAsia="Times New Roman" w:hAnsi="Arial" w:cs="Arial"/>
          <w:b/>
          <w:iCs/>
          <w:sz w:val="20"/>
          <w:szCs w:val="20"/>
        </w:rPr>
      </w:pPr>
      <w:r w:rsidRPr="00C75663">
        <w:rPr>
          <w:rFonts w:ascii="Arial" w:eastAsia="Times New Roman" w:hAnsi="Arial" w:cs="Arial"/>
          <w:b/>
          <w:iCs/>
          <w:sz w:val="20"/>
          <w:szCs w:val="20"/>
        </w:rPr>
        <w:br w:type="textWrapping" w:clear="all"/>
      </w:r>
    </w:p>
    <w:p w:rsidR="00C75663" w:rsidRPr="00C75663" w:rsidRDefault="00C75663" w:rsidP="00C75663">
      <w:pPr>
        <w:spacing w:after="0" w:line="240" w:lineRule="auto"/>
        <w:rPr>
          <w:rFonts w:ascii="Times New Roman" w:eastAsia="Times New Roman" w:hAnsi="Times New Roman" w:cs="Times New Roman"/>
          <w:iCs/>
          <w:sz w:val="20"/>
          <w:szCs w:val="20"/>
        </w:rPr>
      </w:pPr>
      <w:r w:rsidRPr="00C75663">
        <w:rPr>
          <w:rFonts w:ascii="Arial" w:eastAsia="Times New Roman" w:hAnsi="Arial" w:cs="Arial"/>
          <w:b/>
          <w:iCs/>
          <w:sz w:val="20"/>
          <w:szCs w:val="20"/>
        </w:rPr>
        <w:t xml:space="preserve">Supporting discussion for this checklist, as well as BMP requirements for Priority Development Projects and Standard Projects, is provided in the City of Vista </w:t>
      </w:r>
      <w:r w:rsidRPr="00C75663">
        <w:rPr>
          <w:rFonts w:ascii="Arial" w:eastAsia="Times New Roman" w:hAnsi="Arial" w:cs="Arial"/>
          <w:b/>
          <w:i/>
          <w:iCs/>
          <w:sz w:val="20"/>
          <w:szCs w:val="20"/>
        </w:rPr>
        <w:t>BMP Design Manual</w:t>
      </w:r>
      <w:r w:rsidRPr="00C75663">
        <w:rPr>
          <w:rFonts w:ascii="Arial" w:eastAsia="Times New Roman" w:hAnsi="Arial" w:cs="Arial"/>
          <w:b/>
          <w:iCs/>
          <w:sz w:val="20"/>
          <w:szCs w:val="20"/>
        </w:rPr>
        <w:t xml:space="preserve">. </w:t>
      </w:r>
    </w:p>
    <w:p w:rsidR="00C75663" w:rsidRPr="00C75663" w:rsidRDefault="00C75663" w:rsidP="00C75663">
      <w:pPr>
        <w:spacing w:after="200" w:line="276" w:lineRule="auto"/>
        <w:rPr>
          <w:rFonts w:ascii="Calibri" w:eastAsia="Calibri" w:hAnsi="Calibri" w:cs="Times New Roman"/>
        </w:rPr>
      </w:pPr>
    </w:p>
    <w:p w:rsidR="00ED1518" w:rsidRPr="002D4845" w:rsidRDefault="00CC22C4" w:rsidP="002D4845">
      <w:pPr>
        <w:widowControl w:val="0"/>
        <w:tabs>
          <w:tab w:val="center" w:pos="4320"/>
          <w:tab w:val="right" w:pos="8640"/>
        </w:tabs>
        <w:spacing w:after="0" w:line="240" w:lineRule="auto"/>
        <w:rPr>
          <w:rFonts w:ascii="Times New Roman" w:eastAsia="Times New Roman" w:hAnsi="Times New Roman" w:cs="Times New Roman"/>
          <w:sz w:val="24"/>
          <w:szCs w:val="24"/>
        </w:rPr>
      </w:pPr>
    </w:p>
    <w:sectPr w:rsidR="00ED1518" w:rsidRPr="002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2D2"/>
    <w:multiLevelType w:val="hybridMultilevel"/>
    <w:tmpl w:val="17022A02"/>
    <w:lvl w:ilvl="0" w:tplc="59BCE6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71714"/>
    <w:multiLevelType w:val="hybridMultilevel"/>
    <w:tmpl w:val="44EEC20C"/>
    <w:lvl w:ilvl="0" w:tplc="C538A8D4">
      <w:start w:val="1"/>
      <w:numFmt w:val="lowerRoman"/>
      <w:lvlText w:val="(%1)"/>
      <w:lvlJc w:val="left"/>
      <w:pPr>
        <w:ind w:left="720" w:hanging="360"/>
      </w:pPr>
      <w:rPr>
        <w:rFonts w:hint="default"/>
      </w:rPr>
    </w:lvl>
    <w:lvl w:ilvl="1" w:tplc="C538A8D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811BB"/>
    <w:multiLevelType w:val="hybridMultilevel"/>
    <w:tmpl w:val="946A5506"/>
    <w:lvl w:ilvl="0" w:tplc="BE2407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1149"/>
    <w:multiLevelType w:val="hybridMultilevel"/>
    <w:tmpl w:val="E3A6DFEE"/>
    <w:lvl w:ilvl="0" w:tplc="5720D266">
      <w:start w:val="1"/>
      <w:numFmt w:val="lowerRoman"/>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F0A28"/>
    <w:multiLevelType w:val="hybridMultilevel"/>
    <w:tmpl w:val="A8545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E70C0"/>
    <w:multiLevelType w:val="hybridMultilevel"/>
    <w:tmpl w:val="89749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3015E1"/>
    <w:multiLevelType w:val="hybridMultilevel"/>
    <w:tmpl w:val="53B6DEF8"/>
    <w:lvl w:ilvl="0" w:tplc="50DA3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E6406"/>
    <w:multiLevelType w:val="hybridMultilevel"/>
    <w:tmpl w:val="BF9400CE"/>
    <w:lvl w:ilvl="0" w:tplc="05168BA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6B6F7A"/>
    <w:multiLevelType w:val="hybridMultilevel"/>
    <w:tmpl w:val="E7ECE69A"/>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B2CC8"/>
    <w:multiLevelType w:val="hybridMultilevel"/>
    <w:tmpl w:val="7B1A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81273"/>
    <w:multiLevelType w:val="hybridMultilevel"/>
    <w:tmpl w:val="ACCEF51E"/>
    <w:lvl w:ilvl="0" w:tplc="13562C7A">
      <w:start w:val="1"/>
      <w:numFmt w:val="lowerRoman"/>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623DD"/>
    <w:multiLevelType w:val="hybridMultilevel"/>
    <w:tmpl w:val="946432B0"/>
    <w:lvl w:ilvl="0" w:tplc="5966FD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F6BFB"/>
    <w:multiLevelType w:val="hybridMultilevel"/>
    <w:tmpl w:val="81E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1"/>
  </w:num>
  <w:num w:numId="5">
    <w:abstractNumId w:val="8"/>
  </w:num>
  <w:num w:numId="6">
    <w:abstractNumId w:val="3"/>
  </w:num>
  <w:num w:numId="7">
    <w:abstractNumId w:val="9"/>
  </w:num>
  <w:num w:numId="8">
    <w:abstractNumId w:val="12"/>
  </w:num>
  <w:num w:numId="9">
    <w:abstractNumId w:val="5"/>
  </w:num>
  <w:num w:numId="10">
    <w:abstractNumId w:val="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63"/>
    <w:rsid w:val="002D4845"/>
    <w:rsid w:val="00516559"/>
    <w:rsid w:val="00554D8E"/>
    <w:rsid w:val="007C1985"/>
    <w:rsid w:val="009A52D7"/>
    <w:rsid w:val="00B57306"/>
    <w:rsid w:val="00C75663"/>
    <w:rsid w:val="00CC22C4"/>
    <w:rsid w:val="00E0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7B517-62C7-494A-AA48-61E2B93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C7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01F1-9072-4C62-95D0-D9CA9F6B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2198</Words>
  <Characters>12534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Vista</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Christman</dc:creator>
  <cp:keywords/>
  <dc:description/>
  <cp:lastModifiedBy>Susan Perciavalle</cp:lastModifiedBy>
  <cp:revision>2</cp:revision>
  <dcterms:created xsi:type="dcterms:W3CDTF">2016-05-23T22:09:00Z</dcterms:created>
  <dcterms:modified xsi:type="dcterms:W3CDTF">2016-05-23T22:09:00Z</dcterms:modified>
</cp:coreProperties>
</file>